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81" w:rsidRPr="005963E1" w:rsidRDefault="00E94281" w:rsidP="006510D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5963E1">
        <w:rPr>
          <w:rFonts w:ascii="Times New Roman" w:eastAsia="Calibri" w:hAnsi="Times New Roman" w:cs="Times New Roman"/>
        </w:rPr>
        <w:t>Основные категории работников, которым отпуск предоставляется по их желанию</w:t>
      </w:r>
    </w:p>
    <w:p w:rsidR="006510D4" w:rsidRPr="005963E1" w:rsidRDefault="006510D4" w:rsidP="006510D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3"/>
        <w:gridCol w:w="2211"/>
        <w:gridCol w:w="2494"/>
        <w:gridCol w:w="2438"/>
      </w:tblGrid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Категория работников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Период предоставления отпуска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Документальное обоснование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Норма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Работники в возрасте до 18 лет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Удобное для работника время, в том числе до истечения шести месяцев непрерывной работы у данного работодателя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Паспорт гражданина РФ, заявление работника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Статья 267, абз. 3 ч. 3 ст. 122 ТК РФ, п. п. 1, 4 Положения о паспорте гражданина РФ (утв. Постановлением Правительства РФ от 08.07.1997 N 828)</w:t>
            </w:r>
          </w:p>
        </w:tc>
      </w:tr>
      <w:tr w:rsidR="006510D4" w:rsidRPr="005963E1" w:rsidTr="009666C5">
        <w:tc>
          <w:tcPr>
            <w:tcW w:w="2433" w:type="dxa"/>
            <w:vMerge w:val="restart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Женщины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Перед началом отпуска по беременности и родам или непосредственно после него, в том числе до истечения шести месяцев непрерывной работы у данного работодателя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Справка медицинской организации, подтверждающая беременность, листок нетрудоспособности по беременности и родам, заявление работницы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Абзац 2 ч. 3 ст. 122, ст. 260 ТК РФ, Письмо Роструда от 18.03.2008 N 659-6-0</w:t>
            </w:r>
          </w:p>
        </w:tc>
      </w:tr>
      <w:tr w:rsidR="006510D4" w:rsidRPr="005963E1" w:rsidTr="009666C5">
        <w:tc>
          <w:tcPr>
            <w:tcW w:w="2433" w:type="dxa"/>
            <w:vMerge/>
          </w:tcPr>
          <w:p w:rsidR="006510D4" w:rsidRPr="005963E1" w:rsidRDefault="006510D4" w:rsidP="00C40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Непосредственно после окончания отпуска по уходу за ребенком независимо от стажа работы у данного работодателя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Приказ о предоставлении отпуска по уходу за ребенком, заявление работницы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Статья 260 ТК РФ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Мужья, чьи жены находятся в отпуске по беременности и родам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Период нахождения жены в отпуске по беременности и родам. Отпуск предоставляется независимо от времени непрерывной работы супруга у данного работодателя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Справка с места работы супруги, подтверждающая, что она находится в отпуске по беременности и родам, свидетельство о браке, заявление супруга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Часть 4 ст. 123 ТК РФ, ст. 30 Федерального закона от 15.11.1997 N 143-ФЗ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Работник, усыновивший ребенка (детей) в возрасте до трех месяцев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До истечения шести месяцев непрерывной работы у данного работодателя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Решение суда об усыновлении ребенка, заявление работника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Абзац 4 ч. 3 ст. 122 ТК РФ, ст. 274 ГПК РФ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Один из родителей (опекунов, попечителей, приемных родителей), воспитывающий ребенка-инвалида в возрасте до 18 лет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Удобное для работника время.</w:t>
            </w:r>
          </w:p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Отпуск предоставляется до дня достижения ребенком-инвалидом возраста 18 лет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Справка об установлении инвалидности ребенка</w:t>
            </w:r>
          </w:p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 xml:space="preserve">Свидетельство о рождении (усыновлении) ребенка, документ, подтверждающий установление опеки </w:t>
            </w:r>
            <w:r w:rsidRPr="005963E1">
              <w:rPr>
                <w:rFonts w:ascii="Times New Roman" w:hAnsi="Times New Roman" w:cs="Times New Roman"/>
                <w:szCs w:val="22"/>
              </w:rPr>
              <w:lastRenderedPageBreak/>
              <w:t>(попечительства) над ребенком</w:t>
            </w:r>
          </w:p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Справка с места работы другого родителя (опекуна, попечителя, приемного родителя) о том, что он не воспользовался правом на предоставление отпуска в порядке, предусмотренном ст. 262.1 ТК РФ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lastRenderedPageBreak/>
              <w:t xml:space="preserve">Статья 262.1, ч. 4 ст. 123 ТК РФ, ст. ст. 23, 43 Федерального закона от 15.11.1997 N 143-ФЗ, ст. 14 Федерального закона от 24.04.2008 N 48-ФЗ, п. п. 6, 7 ст. 145, п. 1 ст. 152 СК РФ, Приложение N 1 к </w:t>
            </w:r>
            <w:r w:rsidRPr="005963E1">
              <w:rPr>
                <w:rFonts w:ascii="Times New Roman" w:hAnsi="Times New Roman" w:cs="Times New Roman"/>
                <w:szCs w:val="22"/>
              </w:rPr>
              <w:lastRenderedPageBreak/>
              <w:t>Приказу Минздравсоцразвития России от 24.11.2010 N 1031н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lastRenderedPageBreak/>
              <w:t>Лица, награжденные знаком "Почетный донор России", "Почетный донор СССР"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Удобное для работника время года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Удостоверение к нагрудному знаку "Почетный донор России", "Почетный донор СССР"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Пункт 1 ч. 1, 2 ст. 23 Федерального закона от 20.07.2012 N 125-ФЗ, Приложение N 7 к Приказу Минздравсоцразвития России от 31.03.2005 N 246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Работники-совместители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Период ежегодного оплачиваемого отпуска по основному месту работы, в том числе до истечения шести месяцев работы по совместительству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Выписка из графика отпусков (справка) о периоде ежегодного оплачиваемого отпуска с основного места работы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Часть 1 ст. 286 ТК РФ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Один из родителей (опекунов, попечителей), имеющий ребенка (детей) в возрасте до 18 лет, если организация-работодатель находится в районе Крайнего Севера или приравненной к нему местности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Период сопровождения ребенка в возрасте до 18 лет, поступающего на обучение по образовательным программам среднего профессионального образования или высшего образования в организации, осуществляющие образовательную деятельность, расположенные в другой местности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Паспорт гражданина РФ, свидетельство о рождении ребенка, справка-вызов, справка с места работы второго родителя, подтверждающая, что он не воспользовался правом на отпуск в указанный период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 xml:space="preserve">Часть 5 ст. 322 ТК РФ, п. п. 1, 4 Положения о паспорте гражданина РФ (утв. Постановлением Правительства РФ от 08.07.1997 N 828), Приложение к Приказу </w:t>
            </w:r>
            <w:proofErr w:type="spellStart"/>
            <w:r w:rsidRPr="005963E1">
              <w:rPr>
                <w:rFonts w:ascii="Times New Roman" w:hAnsi="Times New Roman" w:cs="Times New Roman"/>
                <w:szCs w:val="22"/>
              </w:rPr>
              <w:t>Минобрнауки</w:t>
            </w:r>
            <w:proofErr w:type="spellEnd"/>
            <w:r w:rsidRPr="005963E1">
              <w:rPr>
                <w:rFonts w:ascii="Times New Roman" w:hAnsi="Times New Roman" w:cs="Times New Roman"/>
                <w:szCs w:val="22"/>
              </w:rPr>
              <w:t xml:space="preserve"> России от 19.12.2013 N 1368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Лица:</w:t>
            </w:r>
          </w:p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 xml:space="preserve">1) получившие (перенесшие) лучевую болезнь и другие заболевания, связанные с воздействием радиации вследствие катастрофы на Чернобыльской АЭС </w:t>
            </w:r>
            <w:r w:rsidRPr="005963E1">
              <w:rPr>
                <w:rFonts w:ascii="Times New Roman" w:hAnsi="Times New Roman" w:cs="Times New Roman"/>
                <w:szCs w:val="22"/>
              </w:rPr>
              <w:lastRenderedPageBreak/>
              <w:t>или с работами по ликвидации ее последствий;</w:t>
            </w:r>
          </w:p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2) ставшие инвалидами вследствие чернобыльской катастрофы, перечисленные в п. 2 ч. 1 ст. 13 Закона РФ от 15.05.1991 N 1244-1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lastRenderedPageBreak/>
              <w:t>Удобное для работника время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 xml:space="preserve">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</w:t>
            </w:r>
            <w:r w:rsidRPr="005963E1">
              <w:rPr>
                <w:rFonts w:ascii="Times New Roman" w:hAnsi="Times New Roman" w:cs="Times New Roman"/>
                <w:szCs w:val="22"/>
              </w:rPr>
              <w:lastRenderedPageBreak/>
              <w:t>Чернобыльской АЭС; ставшего(ей) инвалидом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lastRenderedPageBreak/>
              <w:t xml:space="preserve">Пункты 1, 2 ч. 1 ст. 13, п. 5 ч. 1 ст. 14, ч. 4 ст. 15 Закона РФ от 15.05.1991 N 1244-1, п. 2 Порядка, утвержденного Приказом МЧС России N 728, Минздравсоцразвития </w:t>
            </w:r>
            <w:r w:rsidRPr="005963E1">
              <w:rPr>
                <w:rFonts w:ascii="Times New Roman" w:hAnsi="Times New Roman" w:cs="Times New Roman"/>
                <w:szCs w:val="22"/>
              </w:rPr>
              <w:lastRenderedPageBreak/>
              <w:t>России N 832, Минфина России N 166н от 08.12.2006, и Приложение N 1 к нему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lastRenderedPageBreak/>
              <w:t>Рабочие и служащие, военнослужащие, лица начальствующего и рядового состава ОВД и Государственной противопожарной службы, которые получили профессиональные заболевания, связанные с лучевым воздействием на работах в зоне отчуждения, в том числе инвалиды из числа указанных лиц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Удобное для работника время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Пункт 5 ч. 1 ст. 14, ч. 2 ст. 16 Закона РФ от 15.05.1991 N 1244-1, п. 2 Порядка, утвержденного Приказом МЧС России N 728, Минздравсоцразвития России N 832, Минфина России N 166н от 08.12.2006, и Приложение N 1 к нему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Лица, участвовавшие в ликвидации последствий катастрофы на Чернобыльской АЭС, перечисленные в п. п. 3, 4 ч. 1 ст. 13 Закона РФ от 15.05.1991 N 1244-1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Удобное для работника время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Удостоверение участника ликвидации последствий катастрофы на Чернобыльской АЭС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Пункты 3, 4 ч. 1 ст. 13, абз. 1 ч. 1, п. 1 ч. 3, ч. 4 ст. 15 Закона РФ от 15.05.1991 N 1244-1, п. 2 Порядка, утвержденного Приказом МЧС России N 253, Минтруда России N 207н, Минфина России N 73н от 21.04.2020, Минфина России N 165н от 08.12.2006, и Приложение N 1 или N 2 к нему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Лица, эвакуированные из зоны отчуждения или переселенные из зоны отселения либо выехавшие в добровольном порядке из указанных зон,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Удобное для работника время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Специальное удостоверение единого образца гражданина, подвергшегося воздействию радиации вследствие катастрофы на Чернобыльской АЭС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Пункт 6 ч. 1 ст. 13, п. 5 ч. 1 ст. 14, ч. 1 ст. 17 Закона РФ от 15.05.1991 N 1244-1, п. 2 Порядка, утвержденного Приказом МЧС России N 228, Минздравсоцразвития России N 271, Минфина России N 63н от 11.04.2006, и Приложение N 1 к нему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lastRenderedPageBreak/>
              <w:t xml:space="preserve">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5 </w:t>
            </w:r>
            <w:proofErr w:type="spellStart"/>
            <w:r w:rsidRPr="005963E1">
              <w:rPr>
                <w:rFonts w:ascii="Times New Roman" w:hAnsi="Times New Roman" w:cs="Times New Roman"/>
                <w:szCs w:val="22"/>
              </w:rPr>
              <w:t>сЗв</w:t>
            </w:r>
            <w:proofErr w:type="spellEnd"/>
            <w:r w:rsidRPr="005963E1">
              <w:rPr>
                <w:rFonts w:ascii="Times New Roman" w:hAnsi="Times New Roman" w:cs="Times New Roman"/>
                <w:szCs w:val="22"/>
              </w:rPr>
              <w:t xml:space="preserve"> (бэр)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Удобное для работника время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Удостоверение гражданина, подвергшегося радиационному воздействию вследствие ядерных испытаний на Семипалатинском полигоне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Пункт 15 ст. 2, ст. 5 Федерального закона от 10.01.2002 N 2-ФЗ, Приложение N 4 к Порядку, утвержденному Приказом МЧС России от 18.09.2009 N 540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Дети первого и второго поколений граждан, принимавших в 1957 и 1958 гг. непосредственное участие в работах по ликвидации последствий аварии на производственном объединении "Маяк", страдающие заболеваниями вследствие воздействия радиации на их родителей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Удобное для работника время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Справка установленного образца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Статья 12 Федерального закона от 26.11.1998 N 175-ФЗ, п. 5 ч. 1 ст. 14 Закона РФ от 15.05.1991 N 1244-1, Приложение N 8 к Положению, утвержденному Приказом МЧС России от 24.04.2000 N 229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Лица из подразделения особого риска, перечисленные в п. 1 Постановления ВС РФ от 27.12.1991 N 2123-1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Удобное для работника время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Удостоверение участника действий подразделений особого риска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Пункт 5 ч. 1 ст. 14 Закона РФ от 15.05.1991 N 1244-1, абз. 1 - 3 п. 2 Постановления ВС РФ от 27.12.1991 N 2123-1, п. 1 Порядка, утвержденного Приказом Министра обороны РФ от 22.09.2016 N 590, и Приложение N 5 к нему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Ветераны боевых действий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Удобное для работника время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Удостоверение ветерана боевых действий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 xml:space="preserve">Подпункт 11 п. 1 ст. 16, пп. 4 п. 2 ст. 16, пп. 3 п. 3 ст. 16 Федерального закона от 12.01.1995 N 5-ФЗ, п. 1 Инструкции о порядке заполнения, выдачи и учета удостоверения ветерана боевых действий (утв. Постановлением Правительства РФ от 19.12.2003 N 763); единый образец бланка удостоверения ветерана боевых действий (утв. </w:t>
            </w:r>
            <w:r w:rsidRPr="005963E1">
              <w:rPr>
                <w:rFonts w:ascii="Times New Roman" w:hAnsi="Times New Roman" w:cs="Times New Roman"/>
                <w:szCs w:val="22"/>
              </w:rPr>
              <w:lastRenderedPageBreak/>
              <w:t>Постановлением Правительства РФ от 19.12.2003 N 763)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lastRenderedPageBreak/>
              <w:t>Супруги военнослужащих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Время отпуска супруга-военнослужащего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Свидетельство о заключении брака, документ, подтверждающий предоставление отпуска супругу-военнослужащему (например, справка с места службы, выписка из графика отпусков, копия приказа на отпуск)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Статья 30 Федерального закона от 15.11.1997 N 143-ФЗ, п. 11 ст. 11 Федерального закона от 27.05.1998 N 76-ФЗ "О статусе военнослужащих"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Работники, отозванные из ежегодного оплачиваемого отпуска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В удобное для работника время в течение текущего рабочего года либо путем присоединения к отпуску за следующий рабочий год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Приказ об отзыве работника из ежегодного оплачиваемого отпуска, график отпусков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Часть 2 ст. 125 ТК РФ</w:t>
            </w:r>
          </w:p>
        </w:tc>
      </w:tr>
      <w:tr w:rsidR="006510D4" w:rsidRPr="005963E1" w:rsidTr="009666C5">
        <w:tc>
          <w:tcPr>
            <w:tcW w:w="2433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Работники, имеющие трех и более детей в возрасте до 18 лет, до достижения младшим из детей возраста 14 лет</w:t>
            </w:r>
          </w:p>
        </w:tc>
        <w:tc>
          <w:tcPr>
            <w:tcW w:w="2211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Удобное для работника время</w:t>
            </w:r>
          </w:p>
        </w:tc>
        <w:tc>
          <w:tcPr>
            <w:tcW w:w="2494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Свидетельства о рождении детей, заявление работника</w:t>
            </w:r>
          </w:p>
        </w:tc>
        <w:tc>
          <w:tcPr>
            <w:tcW w:w="2438" w:type="dxa"/>
          </w:tcPr>
          <w:p w:rsidR="006510D4" w:rsidRPr="005963E1" w:rsidRDefault="006510D4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3E1">
              <w:rPr>
                <w:rFonts w:ascii="Times New Roman" w:hAnsi="Times New Roman" w:cs="Times New Roman"/>
                <w:szCs w:val="22"/>
              </w:rPr>
              <w:t>Статья 262.2 ТК РФ, Решение Верховного Суда РФ от 17.06.2014 N АКПИ14-440</w:t>
            </w:r>
          </w:p>
        </w:tc>
      </w:tr>
    </w:tbl>
    <w:p w:rsidR="00753AA4" w:rsidRPr="005963E1" w:rsidRDefault="00753AA4">
      <w:pPr>
        <w:rPr>
          <w:rFonts w:ascii="Times New Roman" w:hAnsi="Times New Roman" w:cs="Times New Roman"/>
        </w:rPr>
      </w:pPr>
    </w:p>
    <w:sectPr w:rsidR="00753AA4" w:rsidRPr="0059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92"/>
    <w:rsid w:val="0015473C"/>
    <w:rsid w:val="005963E1"/>
    <w:rsid w:val="006510D4"/>
    <w:rsid w:val="00753AA4"/>
    <w:rsid w:val="00885A0B"/>
    <w:rsid w:val="009666C5"/>
    <w:rsid w:val="009C6AEF"/>
    <w:rsid w:val="00B27B20"/>
    <w:rsid w:val="00D66F92"/>
    <w:rsid w:val="00E94281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CDDA-8662-41C8-8605-9ECBF2B2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WeedEye</dc:creator>
  <cp:keywords/>
  <dc:description/>
  <cp:lastModifiedBy>Admin</cp:lastModifiedBy>
  <cp:revision>5</cp:revision>
  <dcterms:created xsi:type="dcterms:W3CDTF">2021-10-28T14:12:00Z</dcterms:created>
  <dcterms:modified xsi:type="dcterms:W3CDTF">2021-10-28T18:14:00Z</dcterms:modified>
</cp:coreProperties>
</file>