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62CD" w14:textId="722B28E5" w:rsidR="00BA56F8" w:rsidRPr="00BA56F8" w:rsidRDefault="00BA56F8" w:rsidP="002B67D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  <w:r w:rsidRPr="00BA56F8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 xml:space="preserve">АЛГОРИТМЫ УВОЛЬНЕНИЯ </w:t>
      </w:r>
      <w:r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br/>
      </w:r>
      <w:r w:rsidRPr="00BA56F8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ПО РЕДКИМ ОСНОВАНИЯМ</w:t>
      </w:r>
    </w:p>
    <w:p w14:paraId="7D1CD1DC" w14:textId="77777777" w:rsidR="00BA56F8" w:rsidRDefault="00BA56F8" w:rsidP="002B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E949B7" w14:textId="77777777" w:rsidR="00BA56F8" w:rsidRDefault="00BA56F8" w:rsidP="002B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9971E3" w14:textId="77777777" w:rsidR="00BA56F8" w:rsidRDefault="00BA56F8" w:rsidP="002B67D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5B7669A0" w14:textId="3F267669" w:rsidR="00980D43" w:rsidRPr="00BA56F8" w:rsidRDefault="0038662F" w:rsidP="002B67D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BA56F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Увольнение</w:t>
      </w:r>
      <w:r w:rsidR="0008016B" w:rsidRPr="00BA56F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в порядке перевода к другому работодателю</w:t>
      </w:r>
    </w:p>
    <w:p w14:paraId="08A4668A" w14:textId="77777777" w:rsidR="00980D43" w:rsidRDefault="00980D43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E76385" w14:textId="77777777" w:rsidR="002B67D0" w:rsidRPr="002B67D0" w:rsidRDefault="002B67D0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F30035" w14:textId="77777777" w:rsidR="004B44AE" w:rsidRPr="00C279A0" w:rsidRDefault="004B44AE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5BB751" w14:textId="7288EC8A" w:rsidR="004B44AE" w:rsidRPr="002B67D0" w:rsidRDefault="002B67D0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67D0">
        <w:rPr>
          <w:rFonts w:ascii="Times New Roman" w:eastAsia="Times New Roman" w:hAnsi="Times New Roman" w:cs="Times New Roman"/>
          <w:b/>
          <w:lang w:eastAsia="ru-RU"/>
        </w:rPr>
        <w:t>1. Получить документ-основание</w:t>
      </w:r>
    </w:p>
    <w:p w14:paraId="70944B88" w14:textId="08AA257C" w:rsidR="004B44AE" w:rsidRPr="002B67D0" w:rsidRDefault="00214B54" w:rsidP="002B67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4AE">
        <w:rPr>
          <w:rFonts w:ascii="Times New Roman" w:eastAsia="Times New Roman" w:hAnsi="Times New Roman" w:cs="Times New Roman"/>
          <w:lang w:eastAsia="ru-RU"/>
        </w:rPr>
        <w:t>письмо-просьб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6A451B">
        <w:rPr>
          <w:rFonts w:ascii="Times New Roman" w:eastAsia="Times New Roman" w:hAnsi="Times New Roman" w:cs="Times New Roman"/>
          <w:lang w:eastAsia="ru-RU"/>
        </w:rPr>
        <w:t xml:space="preserve"> будущего работодателя</w:t>
      </w:r>
      <w:r w:rsidRPr="004B44AE">
        <w:rPr>
          <w:rFonts w:ascii="Times New Roman" w:eastAsia="Times New Roman" w:hAnsi="Times New Roman" w:cs="Times New Roman"/>
          <w:lang w:eastAsia="ru-RU"/>
        </w:rPr>
        <w:t xml:space="preserve"> о прекращении трудового договора с работником, которого он хочет принять на работу</w:t>
      </w:r>
      <w:r>
        <w:rPr>
          <w:rFonts w:ascii="Times New Roman" w:eastAsia="Times New Roman" w:hAnsi="Times New Roman" w:cs="Times New Roman"/>
          <w:lang w:eastAsia="ru-RU"/>
        </w:rPr>
        <w:t xml:space="preserve"> +</w:t>
      </w:r>
      <w:r w:rsidRPr="002B67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7D0" w:rsidRPr="002B67D0">
        <w:rPr>
          <w:rFonts w:ascii="Times New Roman" w:eastAsia="Times New Roman" w:hAnsi="Times New Roman" w:cs="Times New Roman"/>
          <w:lang w:eastAsia="ru-RU"/>
        </w:rPr>
        <w:t>заявление работника с просьбой о прекращении трудового договора в порядке перевода к другому работодателю</w:t>
      </w:r>
    </w:p>
    <w:p w14:paraId="04228796" w14:textId="4956F80D" w:rsidR="004B44AE" w:rsidRPr="002B67D0" w:rsidRDefault="002B67D0" w:rsidP="002B67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7D0">
        <w:rPr>
          <w:rFonts w:ascii="Times New Roman" w:eastAsia="Times New Roman" w:hAnsi="Times New Roman" w:cs="Times New Roman"/>
          <w:lang w:eastAsia="ru-RU"/>
        </w:rPr>
        <w:t>либо выраженная в письменной форме воля трех субъектов: нового работодателя, работника и прежнего работодателя</w:t>
      </w:r>
      <w:r>
        <w:rPr>
          <w:rFonts w:ascii="Times New Roman" w:eastAsia="Times New Roman" w:hAnsi="Times New Roman" w:cs="Times New Roman"/>
          <w:lang w:eastAsia="ru-RU"/>
        </w:rPr>
        <w:t xml:space="preserve"> (например, письмо</w:t>
      </w:r>
      <w:r w:rsidR="00451744">
        <w:rPr>
          <w:rFonts w:ascii="Times New Roman" w:eastAsia="Times New Roman" w:hAnsi="Times New Roman" w:cs="Times New Roman"/>
          <w:lang w:eastAsia="ru-RU"/>
        </w:rPr>
        <w:t>-</w:t>
      </w:r>
      <w:r w:rsidR="005D24BC">
        <w:rPr>
          <w:rFonts w:ascii="Times New Roman" w:eastAsia="Times New Roman" w:hAnsi="Times New Roman" w:cs="Times New Roman"/>
          <w:lang w:eastAsia="ru-RU"/>
        </w:rPr>
        <w:t>просьба</w:t>
      </w:r>
      <w:r>
        <w:rPr>
          <w:rFonts w:ascii="Times New Roman" w:eastAsia="Times New Roman" w:hAnsi="Times New Roman" w:cs="Times New Roman"/>
          <w:lang w:eastAsia="ru-RU"/>
        </w:rPr>
        <w:t xml:space="preserve"> будущего работодателя + согласие работника + виза руководителя на документе, выражающем согласие работника)</w:t>
      </w:r>
    </w:p>
    <w:p w14:paraId="5DC8FA60" w14:textId="77777777" w:rsidR="006A451B" w:rsidRDefault="006A451B" w:rsidP="002B67D0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0B88DA" w14:textId="115633BA" w:rsidR="006A451B" w:rsidRPr="004B44AE" w:rsidRDefault="006A451B" w:rsidP="006A4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4B44AE">
        <w:rPr>
          <w:rFonts w:ascii="Times New Roman" w:eastAsia="Times New Roman" w:hAnsi="Times New Roman" w:cs="Times New Roman"/>
          <w:lang w:eastAsia="ru-RU"/>
        </w:rPr>
        <w:t>аботодатель при получении письма</w:t>
      </w:r>
      <w:r>
        <w:rPr>
          <w:rFonts w:ascii="Times New Roman" w:eastAsia="Times New Roman" w:hAnsi="Times New Roman" w:cs="Times New Roman"/>
          <w:lang w:eastAsia="ru-RU"/>
        </w:rPr>
        <w:t>-просьбы</w:t>
      </w:r>
      <w:r w:rsidRPr="004B44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будущего работодателя</w:t>
      </w:r>
      <w:r w:rsidRPr="004B44AE">
        <w:rPr>
          <w:rFonts w:ascii="Times New Roman" w:eastAsia="Times New Roman" w:hAnsi="Times New Roman" w:cs="Times New Roman"/>
          <w:lang w:eastAsia="ru-RU"/>
        </w:rPr>
        <w:t xml:space="preserve"> либо дает согласие на перевод работника к другому работодателю, либо отвечает отказом. В случае отказа работник может расторгнуть трудовой договор по собственной инициативе.</w:t>
      </w:r>
    </w:p>
    <w:p w14:paraId="4F8DDF19" w14:textId="77777777" w:rsidR="006A451B" w:rsidRDefault="006A451B" w:rsidP="002B67D0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DA4697" w14:textId="77777777" w:rsidR="002836DA" w:rsidRDefault="002836DA" w:rsidP="002B67D0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4AE">
        <w:rPr>
          <w:rFonts w:ascii="Times New Roman" w:eastAsia="Times New Roman" w:hAnsi="Times New Roman" w:cs="Times New Roman"/>
          <w:lang w:eastAsia="ru-RU"/>
        </w:rPr>
        <w:t>В случае инициативы о переводе, исходящей от работодателя, требуется письменное согласие работника на перевод.</w:t>
      </w:r>
    </w:p>
    <w:p w14:paraId="43651ECB" w14:textId="77777777" w:rsidR="00451744" w:rsidRDefault="00451744" w:rsidP="002B67D0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B83D9D" w14:textId="64D2C314" w:rsidR="004B44AE" w:rsidRPr="002B67D0" w:rsidRDefault="002B67D0" w:rsidP="002B67D0">
      <w:pPr>
        <w:tabs>
          <w:tab w:val="left" w:pos="7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4CC8EB52" w14:textId="29949668" w:rsidR="004B44AE" w:rsidRDefault="004B44AE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</w:t>
      </w:r>
      <w:r w:rsidRPr="004B44AE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ч. 1 ст. </w:t>
      </w:r>
      <w:r w:rsidRPr="002B67D0">
        <w:rPr>
          <w:rFonts w:ascii="Times New Roman" w:eastAsia="Times New Roman" w:hAnsi="Times New Roman" w:cs="Times New Roman"/>
          <w:lang w:eastAsia="ru-RU"/>
        </w:rPr>
        <w:t>77</w:t>
      </w:r>
      <w:r>
        <w:rPr>
          <w:rFonts w:ascii="Times New Roman" w:eastAsia="Times New Roman" w:hAnsi="Times New Roman" w:cs="Times New Roman"/>
          <w:lang w:eastAsia="ru-RU"/>
        </w:rPr>
        <w:t xml:space="preserve">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5F3915AD" w14:textId="77777777" w:rsidR="00C279A0" w:rsidRDefault="00C279A0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2A722C" w14:textId="7540A414" w:rsidR="00C279A0" w:rsidRDefault="00C279A0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переводе  у нового работодателя –  предоставляются гарантий,  нельзя не принять в течение месяца, нельзя устанавливать испытательный срок </w:t>
      </w:r>
    </w:p>
    <w:p w14:paraId="26208BC0" w14:textId="77777777" w:rsidR="004B44AE" w:rsidRPr="004B44AE" w:rsidRDefault="004B44AE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58DAF3" w14:textId="77777777" w:rsidR="00DB7704" w:rsidRPr="004B44AE" w:rsidRDefault="00DB7704" w:rsidP="004B4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D4FC86" w14:textId="270CFF1D" w:rsidR="000D48D4" w:rsidRDefault="000D48D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B925EEE" w14:textId="77777777" w:rsidR="000D48D4" w:rsidRPr="000D48D4" w:rsidRDefault="000D48D4" w:rsidP="000D48D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0D48D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Увольнение в связи со смертью</w:t>
      </w:r>
    </w:p>
    <w:p w14:paraId="29508F7A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9D0BF2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E0077A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Par13"/>
      <w:bookmarkEnd w:id="0"/>
      <w:r>
        <w:rPr>
          <w:rFonts w:ascii="Times New Roman" w:hAnsi="Times New Roman" w:cs="Times New Roman"/>
          <w:b/>
          <w:bCs/>
        </w:rPr>
        <w:t>1. Получить документы о смерти работника</w:t>
      </w:r>
    </w:p>
    <w:p w14:paraId="068B8E84" w14:textId="77777777" w:rsidR="000D48D4" w:rsidRDefault="000D48D4" w:rsidP="000D48D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bookmarkStart w:id="1" w:name="Par17"/>
      <w:bookmarkEnd w:id="1"/>
      <w:r>
        <w:rPr>
          <w:rFonts w:ascii="Times New Roman" w:hAnsi="Times New Roman" w:cs="Times New Roman"/>
        </w:rPr>
        <w:t>свидетельство о смерти (</w:t>
      </w:r>
      <w:proofErr w:type="gramStart"/>
      <w:r>
        <w:rPr>
          <w:rFonts w:ascii="Times New Roman" w:hAnsi="Times New Roman" w:cs="Times New Roman"/>
        </w:rPr>
        <w:t>можно  самостоятельно</w:t>
      </w:r>
      <w:proofErr w:type="gramEnd"/>
      <w:r>
        <w:rPr>
          <w:rFonts w:ascii="Times New Roman" w:hAnsi="Times New Roman" w:cs="Times New Roman"/>
        </w:rPr>
        <w:t xml:space="preserve"> получить повторное свидетельство о смерти работника в отделении ЗАГС (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3 п. 2 ст. 9 Федерального закона от 15.11.1997 N 143-ФЗ)</w:t>
      </w:r>
    </w:p>
    <w:p w14:paraId="32E72476" w14:textId="77777777" w:rsidR="000D48D4" w:rsidRDefault="000D48D4" w:rsidP="000D48D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суда о признании работника умершим</w:t>
      </w:r>
    </w:p>
    <w:p w14:paraId="686E99C8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60E8277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14:paraId="25B01641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Составить акт о получении документа о смерти работника от родственников (иных лиц)</w:t>
      </w:r>
    </w:p>
    <w:p w14:paraId="6F527B60" w14:textId="77777777" w:rsidR="000D48D4" w:rsidRDefault="000D48D4" w:rsidP="000D48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зафиксировать дату получения документа о смерти работника</w:t>
      </w:r>
    </w:p>
    <w:p w14:paraId="4A5401D1" w14:textId="77777777" w:rsidR="000D48D4" w:rsidRDefault="000D48D4" w:rsidP="000D48D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произвольной форме (указать, в частности: Ф.И.О. лица, предъявившего документ о смерти работника, наименование, дату и номер документа о смерти работника, а также дату его получения)</w:t>
      </w:r>
    </w:p>
    <w:p w14:paraId="13D69727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71800C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ведется журнал входящей корреспонденции и документов, можно зафиксировать получение этих документов в таком журнале.</w:t>
      </w:r>
    </w:p>
    <w:p w14:paraId="5F4A0DC5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FF2E5C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22"/>
      <w:bookmarkEnd w:id="2"/>
      <w:r>
        <w:rPr>
          <w:rFonts w:ascii="Times New Roman" w:hAnsi="Times New Roman" w:cs="Times New Roman"/>
          <w:b/>
        </w:rPr>
        <w:t xml:space="preserve">3. Оформить </w:t>
      </w:r>
      <w:proofErr w:type="gramStart"/>
      <w:r>
        <w:rPr>
          <w:rFonts w:ascii="Times New Roman" w:hAnsi="Times New Roman" w:cs="Times New Roman"/>
          <w:b/>
        </w:rPr>
        <w:t>увольнение</w:t>
      </w:r>
      <w:r>
        <w:rPr>
          <w:rFonts w:ascii="Times New Roman" w:hAnsi="Times New Roman" w:cs="Times New Roman"/>
        </w:rPr>
        <w:t xml:space="preserve">  на</w:t>
      </w:r>
      <w:proofErr w:type="gramEnd"/>
      <w:r>
        <w:rPr>
          <w:rFonts w:ascii="Times New Roman" w:hAnsi="Times New Roman" w:cs="Times New Roman"/>
        </w:rPr>
        <w:t xml:space="preserve"> основании с п. 6 ч. 1 ст. 83 ТК РФ - см. общий алгоритм оформления увольнения.</w:t>
      </w:r>
    </w:p>
    <w:p w14:paraId="76A2598F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52B07E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Датой прекращения трудового договора в этом случае считается дата смерти работника:</w:t>
      </w:r>
    </w:p>
    <w:p w14:paraId="7849C130" w14:textId="77777777" w:rsidR="000D48D4" w:rsidRDefault="000D48D4" w:rsidP="000D48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указанная в свидетельстве о смерти (ст. 68 Федерального закона от 15.11.1997 N 143-ФЗ);</w:t>
      </w:r>
    </w:p>
    <w:p w14:paraId="40855276" w14:textId="77777777" w:rsidR="000D48D4" w:rsidRDefault="000D48D4" w:rsidP="000D48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вступления в силу решения суда об объявлении работника умершим, если в нем не указан день предполагаемой гибели. Если он указан, то датой смерти будет день предполагаемой гибели, указанный в решении (п. 3 ст. 45 ГК РФ).</w:t>
      </w:r>
    </w:p>
    <w:p w14:paraId="55B954CE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F737CE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3" w:name="Par40"/>
      <w:bookmarkStart w:id="4" w:name="Par66"/>
      <w:bookmarkEnd w:id="3"/>
      <w:bookmarkEnd w:id="4"/>
      <w:r>
        <w:rPr>
          <w:rFonts w:ascii="Times New Roman" w:hAnsi="Times New Roman" w:cs="Times New Roman"/>
          <w:b/>
          <w:bCs/>
        </w:rPr>
        <w:t>4. Отразить день увольнения в табеле учета рабочего времени на умершего работника</w:t>
      </w:r>
    </w:p>
    <w:p w14:paraId="4424B2ED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106D0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Условное обозначение для отражения в табеле учета рабочего времени дня увольнения умершего работника нормативно не установлено. Можно предусмотреть свой код, издав, например, приказ (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3 Порядка применения унифицированных форм первичной учетной документации). </w:t>
      </w:r>
    </w:p>
    <w:p w14:paraId="0F9F35CD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bookmarkStart w:id="5" w:name="Par74"/>
      <w:bookmarkEnd w:id="5"/>
    </w:p>
    <w:p w14:paraId="69DFC3F3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Что делать с трудовой книжкой (сведениями о трудовой деятельности) умершего работника</w:t>
      </w:r>
    </w:p>
    <w:p w14:paraId="486D303F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E0BB1A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трудовую книжку работника (в случае ее ведения) внесите запись о прекращении трудового договора по п. 6 ч. 1 ст. 83 ТК РФ (ч. 4 ст. 66 ТК РФ, ч. 2 ст. 2 Федерального закона от 16.12.2019 N 439-ФЗ).</w:t>
      </w:r>
    </w:p>
    <w:p w14:paraId="0B76A299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488C5D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Заполненную трудовую книжку (если она ведется) выдать одному из родственников работника, если он за ней обратился. Для этого запросить у него документы, подтверждающие родство с умершим работником (например, свидетельство о браке). Если родственник умершего желает получить трудовую книжку по почте, он должен написать заявление с указанием такого способа получения. Если же он решил забрать трудовую книжку лично, то пусть взять с него расписку о получении. Это следует из п. 37 Правил ведения и хранения трудовых книжек. Форма расписки произвольная. </w:t>
      </w:r>
      <w:proofErr w:type="spellStart"/>
      <w:r>
        <w:rPr>
          <w:rFonts w:ascii="Times New Roman" w:hAnsi="Times New Roman" w:cs="Times New Roman"/>
        </w:rPr>
        <w:t>Ознакамливать</w:t>
      </w:r>
      <w:proofErr w:type="spellEnd"/>
      <w:r>
        <w:rPr>
          <w:rFonts w:ascii="Times New Roman" w:hAnsi="Times New Roman" w:cs="Times New Roman"/>
        </w:rPr>
        <w:t xml:space="preserve"> с записями в трудовой книжке родственников не нужно.</w:t>
      </w:r>
    </w:p>
    <w:p w14:paraId="373DC23F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51CB65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трудовую книжку (в случае ее ведения) выдать невозможно (например, никто из родственников не обратился за ней), хранить ее до востребования (п. 43 Правил ведения и хранения трудовых книжек).</w:t>
      </w:r>
    </w:p>
    <w:p w14:paraId="77F4B9BB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862530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работник отказался от продолжения ведения трудовой книжки, полагаем, родственникам по их обращению можно выдать сведения о трудовой деятельности. Это вытекает из смысла положений ст. 1, ч. 3 ст. 66.1, ч. 4, 6 ст. 84.1,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4 ст. 234 ТК РФ.</w:t>
      </w:r>
    </w:p>
    <w:p w14:paraId="6F4D456D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85"/>
      <w:bookmarkEnd w:id="6"/>
    </w:p>
    <w:p w14:paraId="026D6023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7" w:name="Par116"/>
      <w:bookmarkEnd w:id="7"/>
      <w:r>
        <w:rPr>
          <w:rFonts w:ascii="Times New Roman" w:hAnsi="Times New Roman" w:cs="Times New Roman"/>
          <w:b/>
          <w:bCs/>
        </w:rPr>
        <w:t>6. Что делать с суммами, которые причитались умершему работнику</w:t>
      </w:r>
    </w:p>
    <w:p w14:paraId="390DDABC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8D24BB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Зарплату и иные суммы, которые причитались умершему работнику, выплатить члену семьи или лицу, находящемуся на иждивении работника на день его смерти (независимо от того, проживал он с умершим или нет) (ст. 141 ТК РФ, п. 1 ст. 1183 ГК РФ).</w:t>
      </w:r>
    </w:p>
    <w:p w14:paraId="38C700E3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79CDF8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Выплаты произвести в течение недели со дня предъявления необходимых документов (ст. 141 ТК РФ, п. 1 ст. 1183 ГК РФ, </w:t>
      </w:r>
      <w:proofErr w:type="spellStart"/>
      <w:r>
        <w:rPr>
          <w:rFonts w:ascii="Times New Roman" w:hAnsi="Times New Roman" w:cs="Times New Roman"/>
          <w:bCs/>
        </w:rPr>
        <w:t>абз</w:t>
      </w:r>
      <w:proofErr w:type="spellEnd"/>
      <w:r>
        <w:rPr>
          <w:rFonts w:ascii="Times New Roman" w:hAnsi="Times New Roman" w:cs="Times New Roman"/>
          <w:bCs/>
        </w:rPr>
        <w:t>. 1 п. 68 Постановления Пленума ВС РФ от 29.05.2012 N 9).</w:t>
      </w:r>
    </w:p>
    <w:p w14:paraId="6CDF8433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DF81F3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Суммы при увольнении выплатить при соблюдении следующих условий:</w:t>
      </w:r>
    </w:p>
    <w:p w14:paraId="7A8936FE" w14:textId="77777777" w:rsidR="000D48D4" w:rsidRDefault="000D48D4" w:rsidP="000D48D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выплатой обратились не позднее 4 месяцев с момента смерти работника (п. 1 ст. 1114, п. 2 ст. 1183 ГК РФ), суммы, за которыми не обратились в течение 4 месяцев с момента смерти работника, наследуются на общих основаниях, после истечения указанного срока рекомендуем внести их в депозит нотариуса (ст. 141 ТК РФ,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3 п. 1 ст. 327, п. 1 ст. 1114, п. п. 2, 3 ст. 1183 ГК РФ,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1 п. 68 Постановления Пленума Верховного Суда РФ от 29.05.2012 N 9)</w:t>
      </w:r>
    </w:p>
    <w:p w14:paraId="7D0FA7CE" w14:textId="77777777" w:rsidR="000D48D4" w:rsidRDefault="000D48D4" w:rsidP="000D48D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представлены документы, подтверждающие право обратившегося лица на получение выплат (ст. 141 ТК РФ) - паспорт (иной документ, удостоверяющий личность), документ, свидетельствующий о том, что он является членом семьи умершего или состоял на иждивении умершего, а также заявление в произвольной форме, которое зафиксирует дату и факт обращения за выплатами</w:t>
      </w:r>
    </w:p>
    <w:p w14:paraId="5CA57BA7" w14:textId="77777777" w:rsidR="000D48D4" w:rsidRDefault="000D48D4" w:rsidP="000D48D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выплатить соответствующие суммы первому обратившемуся за ними лицу (если выполнены перечисленные выше условия)</w:t>
      </w:r>
    </w:p>
    <w:p w14:paraId="53858C36" w14:textId="77777777" w:rsidR="000D48D4" w:rsidRDefault="000D48D4" w:rsidP="000D48D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же одновременно обратились несколько родственников, предложить им самостоятельно решить вопрос, кому и в каком размере полагается выплата (о чем они должны предоставить совместное заявление), либо обратиться в суд</w:t>
      </w:r>
    </w:p>
    <w:p w14:paraId="4560C597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8900C2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bookmarkStart w:id="8" w:name="Par127"/>
      <w:bookmarkEnd w:id="8"/>
      <w:r>
        <w:rPr>
          <w:rFonts w:ascii="Times New Roman" w:hAnsi="Times New Roman" w:cs="Times New Roman"/>
          <w:b/>
          <w:bCs/>
        </w:rPr>
        <w:t>Выплачиваются членам семьи (иждивенцам) умершего работника:</w:t>
      </w:r>
    </w:p>
    <w:p w14:paraId="1EEED038" w14:textId="77777777" w:rsidR="000D48D4" w:rsidRDefault="000D48D4" w:rsidP="000D48D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зарплата, компенсация за неиспользованный отпуск </w:t>
      </w:r>
    </w:p>
    <w:p w14:paraId="4AB6C198" w14:textId="77777777" w:rsidR="000D48D4" w:rsidRDefault="000D48D4" w:rsidP="000D48D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пособие на погребение (в установленном размере) </w:t>
      </w:r>
    </w:p>
    <w:p w14:paraId="602DC879" w14:textId="77777777" w:rsidR="000D48D4" w:rsidRDefault="000D48D4" w:rsidP="000D48D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первому, кто за ним обратится в день обращения</w:t>
      </w:r>
    </w:p>
    <w:p w14:paraId="5770A525" w14:textId="77777777" w:rsidR="000D48D4" w:rsidRDefault="000D48D4" w:rsidP="000D48D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условии, что за ним обратились не позднее 6 месяцев со дня смерти работника и предоставили заявление на эту выплату, а также оригинал справки о смерти из </w:t>
      </w:r>
      <w:proofErr w:type="spellStart"/>
      <w:r>
        <w:rPr>
          <w:rFonts w:ascii="Times New Roman" w:hAnsi="Times New Roman" w:cs="Times New Roman"/>
        </w:rPr>
        <w:t>ЗАГСа</w:t>
      </w:r>
      <w:proofErr w:type="spellEnd"/>
    </w:p>
    <w:p w14:paraId="177C5875" w14:textId="77777777" w:rsidR="000D48D4" w:rsidRDefault="000D48D4" w:rsidP="000D48D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таким пособием может обратиться не только родственник, но и другое лицо, которое взяло на себя обязанность по погребению умершего (п. 1,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3 п. 2,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1 п. 3 ст. 10 Федерального закона от 12.01.1996 N 8-ФЗ, п. 9 Временного порядка, утвержденного Постановлением ФСС РФ от 22.02.1996 N 16,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"б" п. 84 Методических указаний, утвержденных Постановлением ФСС РФ от 07.04.2008 N 81)</w:t>
      </w:r>
    </w:p>
    <w:p w14:paraId="185A3615" w14:textId="77777777" w:rsidR="000D48D4" w:rsidRDefault="000D48D4" w:rsidP="000D48D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материальную помощь, если она предусмотрена в локальном нормативном акте</w:t>
      </w:r>
    </w:p>
    <w:p w14:paraId="57D9723C" w14:textId="77777777" w:rsidR="000D48D4" w:rsidRDefault="000D48D4" w:rsidP="000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3B0F6" w14:textId="18CAA3E2" w:rsidR="003A3DA8" w:rsidRDefault="003A3DA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8DE1263" w14:textId="5F529853" w:rsidR="003A3DA8" w:rsidRDefault="003A3DA8" w:rsidP="003A3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A3DA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 xml:space="preserve">Увольнение в связи с признанием работника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3A3DA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полностью неспособным к трудовой деятельности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3A3DA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A3DA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соответствии с медицинским заключением</w:t>
      </w:r>
    </w:p>
    <w:p w14:paraId="1A74322A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76B532B2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2066D4C5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Получить медицинское заключение</w:t>
      </w:r>
    </w:p>
    <w:p w14:paraId="23FD5805" w14:textId="77777777" w:rsidR="003A3DA8" w:rsidRDefault="003A3DA8" w:rsidP="003A3D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отдельный документ</w:t>
      </w:r>
    </w:p>
    <w:p w14:paraId="4926721C" w14:textId="77777777" w:rsidR="003A3DA8" w:rsidRDefault="003A3DA8" w:rsidP="003A3D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либо в составе </w:t>
      </w:r>
      <w:r>
        <w:rPr>
          <w:rFonts w:ascii="Times New Roman" w:hAnsi="Times New Roman" w:cs="Times New Roman"/>
        </w:rPr>
        <w:t>подтверждающих инвалидность документов, выданных в установленном порядке (ч. 1, 2, 4 ст. 1 Федерального закона от 24.11.1995 N 181-ФЗ)</w:t>
      </w:r>
    </w:p>
    <w:p w14:paraId="62F48226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931CDCF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согласно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4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"ж" п. 7 Классификаций и критериев (утв. Приказом Минтруда России от 27.08.2019 N 585н) работнику установлена 3 степень выраженности ограничения способности к трудовой деятельности - невозможность (противопоказанность) осуществления трудовой деятельности в связи с имеющимися значительно выраженными нарушениями функций организма, трудовой договор подлежит прекращению по п. 5 ч. 1 ст. 83 ТК РФ.</w:t>
      </w:r>
    </w:p>
    <w:p w14:paraId="66B16E84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случае, когда работнику-инвалиду установлена иная степень выраженности ограничения способности к трудовой деятельности, например 2 степень, при которой допустима работа в специально созданных условиях с использованием вспомогательных технических средств, его увольнение по п. 5 ч. 1 ст. 83 ТК РФ будет неправомерным. </w:t>
      </w:r>
    </w:p>
    <w:p w14:paraId="3FE9A282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10C25EE" w14:textId="77777777" w:rsidR="003A3DA8" w:rsidRDefault="003A3DA8" w:rsidP="003A3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A17C0A0" w14:textId="014F144A" w:rsidR="003A3DA8" w:rsidRDefault="003A3DA8" w:rsidP="003A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5 ч. 1 ст. 83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51C9FE40" w14:textId="4D2BACE6" w:rsidR="00134EA9" w:rsidRDefault="00134EA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4790C8BE" w14:textId="77777777" w:rsidR="00174564" w:rsidRPr="00174564" w:rsidRDefault="00174564" w:rsidP="0017456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745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Увольнение в связи с истечением срока трудового договора</w:t>
      </w:r>
    </w:p>
    <w:p w14:paraId="1872038F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F32F4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52A8B6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Уведомить работника</w:t>
      </w:r>
    </w:p>
    <w:p w14:paraId="7B1F216F" w14:textId="77777777" w:rsidR="00174564" w:rsidRDefault="00174564" w:rsidP="001745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Уведомить в письменной форме не менее чем за 3 календарных дня до увольнения. </w:t>
      </w:r>
    </w:p>
    <w:p w14:paraId="74529EED" w14:textId="77777777" w:rsidR="00174564" w:rsidRDefault="00174564" w:rsidP="001745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Уведомление подписывает руководитель организации или лицо, исполняющее его обязанности или имеющее надлежащим образом оформленные полномочия на уведомление о предстоящем увольнении (если документ подписан неуполномоченным лицом, увольнение может быть признано неправомерным).</w:t>
      </w:r>
    </w:p>
    <w:p w14:paraId="20A7D0D4" w14:textId="77777777" w:rsidR="00174564" w:rsidRDefault="00174564" w:rsidP="001745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Рекомендуется, чтобы работник расписался на уведомлении о том, что он его получил. В случае отказа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составляем  акт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При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отсутствии  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направляем почтой, телеграммой, курьером </w:t>
      </w:r>
    </w:p>
    <w:p w14:paraId="610309B0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979960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истекает срок действия срочного трудового договора, заключенного на время исполнения обязанностей отсутствующего работника, уведомление вручать не нужно, т.к. трудовой договор прекращается с выходом основного работника на работу (ч. 3 ст. 79 ТК РФ). Выход на работу основного работника зафиксировать документально (издать приказ).</w:t>
      </w:r>
    </w:p>
    <w:p w14:paraId="6EE3DC0D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7DD94E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Учесть ограничение на увольнение в период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при необходимости) (ст. 261 ТК РФ).</w:t>
      </w:r>
    </w:p>
    <w:p w14:paraId="15066579" w14:textId="77777777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6F8828" w14:textId="0B91B3B1" w:rsidR="00174564" w:rsidRDefault="00174564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2 ч. 1 ст. 77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6FA736E2" w14:textId="7CF17508" w:rsidR="00400929" w:rsidRDefault="00400929" w:rsidP="00174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23BAB4" w14:textId="33BE5C8A" w:rsidR="00400929" w:rsidRDefault="0040092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664DD7E9" w14:textId="355C7E5A" w:rsidR="005B725B" w:rsidRPr="005B725B" w:rsidRDefault="005B725B" w:rsidP="005B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B725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 xml:space="preserve">Увольнение в связи с истечением срока действия,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5B725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приостановления действия на срок более 2 месяцев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5B725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или лишения работника специального права</w:t>
      </w:r>
    </w:p>
    <w:p w14:paraId="5360F5F6" w14:textId="77777777" w:rsidR="005B725B" w:rsidRP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49C8C2EC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AA86F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Получить документы о лишении работника специального права</w:t>
      </w:r>
    </w:p>
    <w:p w14:paraId="064C75DB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суда о лишении или приостановлении права </w:t>
      </w:r>
    </w:p>
    <w:p w14:paraId="3E5209A2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удостоверение, лицензия и истекшим сроком действия права</w:t>
      </w:r>
    </w:p>
    <w:p w14:paraId="6C4852BB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9AC9B2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386B96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Предложить работнику другую работу, не требующую специального права (при наличии вакансий)</w:t>
      </w:r>
    </w:p>
    <w:p w14:paraId="5D841CA0" w14:textId="77777777" w:rsidR="005B725B" w:rsidRDefault="005B725B" w:rsidP="005B725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произвольной письменной форме</w:t>
      </w:r>
    </w:p>
    <w:p w14:paraId="304B1CBD" w14:textId="77777777" w:rsidR="005B725B" w:rsidRDefault="005B725B" w:rsidP="005B725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подпись</w:t>
      </w:r>
    </w:p>
    <w:p w14:paraId="4C9A46BE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8B6D2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согласия на перевод оформить изменения в трудовой договор в общем порядке.</w:t>
      </w:r>
    </w:p>
    <w:p w14:paraId="5EAA8149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Сроки  не</w:t>
      </w:r>
      <w:proofErr w:type="gramEnd"/>
      <w:r>
        <w:rPr>
          <w:rFonts w:ascii="Times New Roman" w:hAnsi="Times New Roman" w:cs="Times New Roman"/>
        </w:rPr>
        <w:t xml:space="preserve">  установлены </w:t>
      </w:r>
    </w:p>
    <w:p w14:paraId="4E2EB60B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0AACBE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Получить письменный отказ работника от перевода</w:t>
      </w:r>
    </w:p>
    <w:p w14:paraId="4191F2AE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17C838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68B901" w14:textId="77777777" w:rsidR="005B725B" w:rsidRDefault="005B725B" w:rsidP="005B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9 ч. 1 ст. 83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7A8E18BA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578EB5" w14:textId="7777777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строке "Основание" отразить реквизиты постановления суда о лишении или приостановлении права либо удостоверения, лицензии (если срок действия права, лицензии истек), а также реквизиты предложения другой работы с письменным отказом работника или акта об отказе от перевода.</w:t>
      </w:r>
    </w:p>
    <w:p w14:paraId="120A8867" w14:textId="1D7D8497" w:rsidR="005B725B" w:rsidRDefault="005B725B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544794" w14:textId="034AF7D9" w:rsidR="00173151" w:rsidRDefault="00173151" w:rsidP="005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12F5B4" w14:textId="6868EB3C" w:rsidR="00173151" w:rsidRDefault="0017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E1726" w14:textId="77777777" w:rsidR="00520DA0" w:rsidRPr="00520DA0" w:rsidRDefault="00520DA0" w:rsidP="0052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20DA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Увольнение в связи с дисквалификацией</w:t>
      </w:r>
    </w:p>
    <w:p w14:paraId="044AE5C0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5C9B2A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B97EBD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Получить постановление суда о дисквалификации и дождаться, пока оно вступит в законную силу</w:t>
      </w:r>
    </w:p>
    <w:p w14:paraId="1E3FE264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3DCE5FB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известно о дисквалификации работника, но нет постановления суда, можно использовать, например, выписку из реестра дисквалифицированных лиц. Она запрашивается в специальном порядке и содержит необходимую информацию согласно постановлению суда (ч. 1 ст. 3.11, п. 1 ч. 1 ст. 29.9,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1 - 3 ч. 3, ч. 4 ст. 32.11 КоАП РФ).</w:t>
      </w:r>
    </w:p>
    <w:p w14:paraId="1C6F84E2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D499C80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05E8DE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Предложить работнику перевод на другие вакансии</w:t>
      </w:r>
    </w:p>
    <w:p w14:paraId="59C3449E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2C558A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Предложить вакансии в данной местности вакансии, которые работник сможет выполнять с учетом своей квалификации и состояния здоровья, предлагать вакансии в другой местности обязаны, только если это предусмотрено коллективным договором, соглашениями, трудовым договором (ч. 2 ст. 83 ТК РФ).</w:t>
      </w:r>
    </w:p>
    <w:p w14:paraId="46DA5770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594864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Документ оформляется в письменном виде и передается работнику под подпись.</w:t>
      </w:r>
    </w:p>
    <w:p w14:paraId="193B02F7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ED8105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Если работник согласится на перевод, оформить его в обычном порядке.</w:t>
      </w:r>
    </w:p>
    <w:p w14:paraId="3D7B54A3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6AD76B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Получить письменный отказ работника от перевода на предложенную работу</w:t>
      </w:r>
    </w:p>
    <w:p w14:paraId="00D6F46C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6B90D3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9FD455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4. Оформить решение общего собрания участников (акционеров) общества или единственного участника (акционера) о прекращении полномочий руководителя </w:t>
      </w:r>
      <w:r>
        <w:rPr>
          <w:rFonts w:ascii="Times New Roman" w:hAnsi="Times New Roman" w:cs="Times New Roman"/>
          <w:bCs/>
        </w:rPr>
        <w:t>(если дисквалифицирован руководитель организации)</w:t>
      </w:r>
    </w:p>
    <w:p w14:paraId="5CA19279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7D24BE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4F75F60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При отказе работника от перевода или отсутствии вакансий оформить </w:t>
      </w:r>
      <w:proofErr w:type="gramStart"/>
      <w:r>
        <w:rPr>
          <w:rFonts w:ascii="Times New Roman" w:hAnsi="Times New Roman" w:cs="Times New Roman"/>
          <w:b/>
        </w:rPr>
        <w:t>увольнение</w:t>
      </w:r>
      <w:r>
        <w:rPr>
          <w:rFonts w:ascii="Times New Roman" w:hAnsi="Times New Roman" w:cs="Times New Roman"/>
        </w:rPr>
        <w:t xml:space="preserve">  на</w:t>
      </w:r>
      <w:proofErr w:type="gramEnd"/>
      <w:r>
        <w:rPr>
          <w:rFonts w:ascii="Times New Roman" w:hAnsi="Times New Roman" w:cs="Times New Roman"/>
        </w:rPr>
        <w:t xml:space="preserve"> основании п. 8 ч. 1 ст. 83 ТК РФ - см. общий алгоритм оформления увольнения.</w:t>
      </w:r>
    </w:p>
    <w:p w14:paraId="21128AE4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671C53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увольнения - дата вступления в законную силу постановления о дисквалификации (ч. 1,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1 ч. 2 ст. 32.11 КоАП РФ, п. 20.4 Постановления Пленума ВАС РФ от 02.06.2004 N 10).</w:t>
      </w:r>
    </w:p>
    <w:p w14:paraId="11B691A5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FE133A" w14:textId="7777777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3458F5" w14:textId="26FA7D27" w:rsidR="00520DA0" w:rsidRDefault="00520DA0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Внести изменения в ЕГРЮЛ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</w:rPr>
        <w:t>если дисквалифицирован руководитель организации - обязанность</w:t>
      </w:r>
      <w:r>
        <w:rPr>
          <w:rFonts w:ascii="Times New Roman" w:hAnsi="Times New Roman" w:cs="Times New Roman"/>
        </w:rPr>
        <w:t xml:space="preserve"> корпоративных юристов).</w:t>
      </w:r>
    </w:p>
    <w:p w14:paraId="72A00B45" w14:textId="00DD4890" w:rsidR="00422A2C" w:rsidRDefault="00422A2C" w:rsidP="0052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355E68" w14:textId="4E73880F" w:rsidR="00422A2C" w:rsidRDefault="00422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AABC1D" w14:textId="77777777" w:rsidR="00422A2C" w:rsidRPr="00422A2C" w:rsidRDefault="00422A2C" w:rsidP="00422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22A2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Увольнение по причине отказа работника от перевода на работу в другую местность вместе с работодателем</w:t>
      </w:r>
    </w:p>
    <w:p w14:paraId="60FF9E11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5FE3FE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BA5DBD" w14:textId="77777777" w:rsidR="00422A2C" w:rsidRPr="00295660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95660">
        <w:rPr>
          <w:rFonts w:ascii="Times New Roman" w:hAnsi="Times New Roman" w:cs="Times New Roman"/>
        </w:rPr>
        <w:t>од другой местностью следует понимать местность за пределами административно-территориальных границ соответствующего населенного пункта.</w:t>
      </w:r>
      <w:r>
        <w:rPr>
          <w:rFonts w:ascii="Times New Roman" w:hAnsi="Times New Roman" w:cs="Times New Roman"/>
        </w:rPr>
        <w:t xml:space="preserve"> Если </w:t>
      </w:r>
      <w:r w:rsidRPr="00295660">
        <w:rPr>
          <w:rFonts w:ascii="Times New Roman" w:hAnsi="Times New Roman" w:cs="Times New Roman"/>
        </w:rPr>
        <w:t xml:space="preserve">при смене </w:t>
      </w:r>
      <w:r>
        <w:rPr>
          <w:rFonts w:ascii="Times New Roman" w:hAnsi="Times New Roman" w:cs="Times New Roman"/>
        </w:rPr>
        <w:t>адреса местонахождения</w:t>
      </w:r>
      <w:r w:rsidRPr="00295660">
        <w:rPr>
          <w:rFonts w:ascii="Times New Roman" w:hAnsi="Times New Roman" w:cs="Times New Roman"/>
        </w:rPr>
        <w:t xml:space="preserve"> работодателя нахождение рабочего места не изменится</w:t>
      </w:r>
      <w:r>
        <w:rPr>
          <w:rFonts w:ascii="Times New Roman" w:hAnsi="Times New Roman" w:cs="Times New Roman"/>
        </w:rPr>
        <w:t>,</w:t>
      </w:r>
      <w:r w:rsidRPr="00295660">
        <w:rPr>
          <w:rFonts w:ascii="Times New Roman" w:hAnsi="Times New Roman" w:cs="Times New Roman"/>
        </w:rPr>
        <w:t xml:space="preserve"> прекращение трудового договора по указанному основанию будет незаконным.</w:t>
      </w:r>
    </w:p>
    <w:p w14:paraId="4EAB0D07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1F98A4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Получить документы о перемещении организации</w:t>
      </w:r>
    </w:p>
    <w:p w14:paraId="3E2F8FEA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B0D0A9" w14:textId="77777777" w:rsidR="00422A2C" w:rsidRPr="00295660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5660">
        <w:rPr>
          <w:rFonts w:ascii="Times New Roman" w:hAnsi="Times New Roman" w:cs="Times New Roman"/>
        </w:rPr>
        <w:t>Перемещение организации в другую местность должно быть оформлено документально и подтверждено решением полномочного органа</w:t>
      </w:r>
      <w:r>
        <w:rPr>
          <w:rFonts w:ascii="Times New Roman" w:hAnsi="Times New Roman" w:cs="Times New Roman"/>
        </w:rPr>
        <w:t xml:space="preserve"> (протокол собрания участников, сведения в ЕГРЮЛ)</w:t>
      </w:r>
      <w:r w:rsidRPr="00295660">
        <w:rPr>
          <w:rFonts w:ascii="Times New Roman" w:hAnsi="Times New Roman" w:cs="Times New Roman"/>
        </w:rPr>
        <w:t xml:space="preserve">. </w:t>
      </w:r>
    </w:p>
    <w:p w14:paraId="3741B644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FA247E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Уведомить работников</w:t>
      </w:r>
    </w:p>
    <w:p w14:paraId="0D56F528" w14:textId="77777777" w:rsidR="00422A2C" w:rsidRPr="0090642E" w:rsidRDefault="00422A2C" w:rsidP="00422A2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1938">
        <w:rPr>
          <w:rFonts w:ascii="Times New Roman" w:hAnsi="Times New Roman" w:cs="Times New Roman"/>
        </w:rPr>
        <w:t>в произвольной письменной форме</w:t>
      </w:r>
      <w:r>
        <w:rPr>
          <w:rFonts w:ascii="Times New Roman" w:hAnsi="Times New Roman" w:cs="Times New Roman"/>
        </w:rPr>
        <w:t xml:space="preserve"> с указанием условий перевода (оплата/не оплата расходов переезд и аренду жилья на новом месте и др.)</w:t>
      </w:r>
    </w:p>
    <w:p w14:paraId="5C07AAEA" w14:textId="77777777" w:rsidR="00422A2C" w:rsidRPr="00C91938" w:rsidRDefault="00422A2C" w:rsidP="00422A2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разумный срок, установленный работодателем, чтобы работник успел принять решение</w:t>
      </w:r>
    </w:p>
    <w:p w14:paraId="2D34B35E" w14:textId="77777777" w:rsidR="00422A2C" w:rsidRPr="00C91938" w:rsidRDefault="00422A2C" w:rsidP="00422A2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1938">
        <w:rPr>
          <w:rFonts w:ascii="Times New Roman" w:hAnsi="Times New Roman" w:cs="Times New Roman"/>
        </w:rPr>
        <w:t>ознакомить работника с уведомлением под подпись</w:t>
      </w:r>
    </w:p>
    <w:p w14:paraId="59D1E740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A174BD" w14:textId="77777777" w:rsidR="00422A2C" w:rsidRPr="00C91938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Получить согласие/не согласие работников </w:t>
      </w:r>
      <w:r w:rsidRPr="00C91938">
        <w:rPr>
          <w:rFonts w:ascii="Times New Roman" w:hAnsi="Times New Roman" w:cs="Times New Roman"/>
        </w:rPr>
        <w:t>в письменной форме</w:t>
      </w:r>
    </w:p>
    <w:p w14:paraId="2108657B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29EBF6" w14:textId="77777777" w:rsidR="00422A2C" w:rsidRPr="00DB7704" w:rsidRDefault="00422A2C" w:rsidP="0042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DB77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При несогласии работников на перевод - оформить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увольнение</w:t>
      </w:r>
      <w:r w:rsidRPr="006966D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</w:rPr>
        <w:t>в</w:t>
      </w:r>
      <w:proofErr w:type="gramEnd"/>
      <w:r w:rsidRPr="00295660">
        <w:rPr>
          <w:rFonts w:ascii="Times New Roman" w:hAnsi="Times New Roman" w:cs="Times New Roman"/>
        </w:rPr>
        <w:t xml:space="preserve"> соответствии с п. 9 ч. 1 ст. 77 ТК РФ </w:t>
      </w:r>
      <w:r w:rsidRPr="006966DA">
        <w:rPr>
          <w:rFonts w:ascii="Times New Roman" w:eastAsia="Times New Roman" w:hAnsi="Times New Roman" w:cs="Times New Roman"/>
          <w:lang w:eastAsia="ru-RU"/>
        </w:rPr>
        <w:t>- см. общий алгоритм оформления увольнения</w:t>
      </w:r>
    </w:p>
    <w:p w14:paraId="154E12C3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3286DF" w14:textId="77777777" w:rsidR="00422A2C" w:rsidRDefault="00422A2C" w:rsidP="004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6D1685" w14:textId="77777777" w:rsidR="00422A2C" w:rsidRPr="00295660" w:rsidRDefault="00422A2C" w:rsidP="00422A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295660">
        <w:rPr>
          <w:rFonts w:ascii="Times New Roman" w:hAnsi="Times New Roman" w:cs="Times New Roman"/>
          <w:b/>
          <w:bCs/>
        </w:rPr>
        <w:t>. Выплат</w:t>
      </w:r>
      <w:r>
        <w:rPr>
          <w:rFonts w:ascii="Times New Roman" w:hAnsi="Times New Roman" w:cs="Times New Roman"/>
          <w:b/>
          <w:bCs/>
        </w:rPr>
        <w:t>ить</w:t>
      </w:r>
      <w:r w:rsidRPr="00295660">
        <w:rPr>
          <w:rFonts w:ascii="Times New Roman" w:hAnsi="Times New Roman" w:cs="Times New Roman"/>
          <w:b/>
          <w:bCs/>
        </w:rPr>
        <w:t xml:space="preserve"> работник</w:t>
      </w:r>
      <w:r>
        <w:rPr>
          <w:rFonts w:ascii="Times New Roman" w:hAnsi="Times New Roman" w:cs="Times New Roman"/>
          <w:b/>
          <w:bCs/>
        </w:rPr>
        <w:t>ам</w:t>
      </w:r>
      <w:r w:rsidRPr="00295660">
        <w:rPr>
          <w:rFonts w:ascii="Times New Roman" w:hAnsi="Times New Roman" w:cs="Times New Roman"/>
          <w:b/>
          <w:bCs/>
        </w:rPr>
        <w:t xml:space="preserve"> </w:t>
      </w:r>
      <w:r w:rsidRPr="00225395">
        <w:rPr>
          <w:rFonts w:ascii="Times New Roman" w:hAnsi="Times New Roman" w:cs="Times New Roman"/>
          <w:bCs/>
        </w:rPr>
        <w:t>расчет и</w:t>
      </w:r>
      <w:r>
        <w:rPr>
          <w:rFonts w:ascii="Times New Roman" w:hAnsi="Times New Roman" w:cs="Times New Roman"/>
          <w:b/>
          <w:bCs/>
        </w:rPr>
        <w:t xml:space="preserve"> </w:t>
      </w:r>
      <w:r w:rsidRPr="00295660">
        <w:rPr>
          <w:rFonts w:ascii="Times New Roman" w:hAnsi="Times New Roman" w:cs="Times New Roman"/>
        </w:rPr>
        <w:t>денежн</w:t>
      </w:r>
      <w:r>
        <w:rPr>
          <w:rFonts w:ascii="Times New Roman" w:hAnsi="Times New Roman" w:cs="Times New Roman"/>
        </w:rPr>
        <w:t>ую</w:t>
      </w:r>
      <w:r w:rsidRPr="00295660">
        <w:rPr>
          <w:rFonts w:ascii="Times New Roman" w:hAnsi="Times New Roman" w:cs="Times New Roman"/>
        </w:rPr>
        <w:t xml:space="preserve"> компенсаци</w:t>
      </w:r>
      <w:r>
        <w:rPr>
          <w:rFonts w:ascii="Times New Roman" w:hAnsi="Times New Roman" w:cs="Times New Roman"/>
        </w:rPr>
        <w:t>ю</w:t>
      </w:r>
      <w:r w:rsidRPr="00295660">
        <w:rPr>
          <w:rFonts w:ascii="Times New Roman" w:hAnsi="Times New Roman" w:cs="Times New Roman"/>
        </w:rPr>
        <w:t xml:space="preserve"> в размере двухнедельного среднего</w:t>
      </w:r>
      <w:r>
        <w:rPr>
          <w:rFonts w:ascii="Times New Roman" w:hAnsi="Times New Roman" w:cs="Times New Roman"/>
        </w:rPr>
        <w:t xml:space="preserve"> заработка (ч. 7 ст. 178 ТК РФ)</w:t>
      </w:r>
    </w:p>
    <w:p w14:paraId="7405A961" w14:textId="77777777" w:rsidR="00422A2C" w:rsidRPr="00295660" w:rsidRDefault="00422A2C" w:rsidP="00422A2C">
      <w:pPr>
        <w:tabs>
          <w:tab w:val="left" w:pos="3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37894E" w14:textId="3842829A" w:rsidR="00422A2C" w:rsidRDefault="00422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4FEB0A" w14:textId="2EEA0862" w:rsidR="007E4216" w:rsidRPr="007E4216" w:rsidRDefault="007E4216" w:rsidP="007E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E421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 xml:space="preserve">Увольнение в связи с призывом работника на военную службу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7E421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или направлением его на заменяющую ее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7E421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альтернативную гражданскую службу</w:t>
      </w:r>
    </w:p>
    <w:p w14:paraId="7A519396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2697E8AA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Получить документы</w:t>
      </w:r>
      <w:r>
        <w:rPr>
          <w:rFonts w:ascii="Times New Roman" w:hAnsi="Times New Roman" w:cs="Times New Roman"/>
          <w:b/>
        </w:rPr>
        <w:t xml:space="preserve"> о призыве работника на военную службу или направление его на заменяющую ее альтернативную гражданскую службу</w:t>
      </w:r>
    </w:p>
    <w:p w14:paraId="2CC58F4F" w14:textId="77777777" w:rsidR="007E4216" w:rsidRDefault="007E4216" w:rsidP="007E421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повестки из военкомата о призыве работника на военную службу или направлении на альтернативную гражданскую службу (п. п. 6, 16 Положения о призыве на военную службу,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1 п. 19 Положения об альтернативной службе)</w:t>
      </w:r>
    </w:p>
    <w:p w14:paraId="3217A377" w14:textId="77777777" w:rsidR="007E4216" w:rsidRDefault="007E4216" w:rsidP="007E421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вручение повестки работнику под подпись не менее чем за 3 дня до даты назначенной явки и обеспечение явки работника в военкомат (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1 - 3 п. 1 ст. 4 Закона о воинской обязанности,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1 п. 7 Положения о призыве на военную службу, п. 19 Положения об альтернативной службе)</w:t>
      </w:r>
    </w:p>
    <w:p w14:paraId="4FE6D6EF" w14:textId="77777777" w:rsidR="007E4216" w:rsidRDefault="007E4216" w:rsidP="007E421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проставление в отрезной части повестки подписи представителя работодателя в том, что оповестили работника о вызове, и указание даты оповещения</w:t>
      </w:r>
    </w:p>
    <w:p w14:paraId="65D06C55" w14:textId="77777777" w:rsidR="007E4216" w:rsidRDefault="007E4216" w:rsidP="007E421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отрезной части повестки обратно в военкомат</w:t>
      </w:r>
    </w:p>
    <w:p w14:paraId="07D8ED19" w14:textId="77777777" w:rsidR="007E4216" w:rsidRDefault="007E4216" w:rsidP="007E421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повестку принес сам работник, действия с повесткой осуществлять не нужно (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1 п. 7 Положения о призыве на военную службу, п. 19 Положения об альтернативной службе), однако необходимо оставить ее надлежаще заверенную копию в деле об увольнении работника (например, вложить в личное дело либо подшить к основаниям к приказам об увольнении)</w:t>
      </w:r>
    </w:p>
    <w:p w14:paraId="280C80FF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BD70DC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работник сообщил, что поступает на военную службу по контракту, уволить его по п. 1 ч. 1 ст. 83 ТК РФ нельзя. Такое основание увольнения применяется, когда призыв на службу происходит по независящим от вас и работника обстоятельствам. В случае со службой по контракту решение о ее прохождении работник принимает сам (п. 2 ст. 2, п. п. 1, 2 ст. 32 Закона о воинской обязанности). В этом случае увольнение возможно по иным основаниям, например по собственному желанию, по соглашению сторон (п. п. 1, 3 ч. 1 ст. 77 ТК РФ).</w:t>
      </w:r>
    </w:p>
    <w:p w14:paraId="389F6092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880CE" w14:textId="77777777" w:rsidR="007E4216" w:rsidRDefault="007E4216" w:rsidP="007E42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Оформить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основании с п. 1 ч. 1 ст. 83 ТК РФ </w:t>
      </w:r>
      <w:r>
        <w:rPr>
          <w:rFonts w:ascii="Times New Roman" w:eastAsia="Times New Roman" w:hAnsi="Times New Roman" w:cs="Times New Roman"/>
          <w:lang w:eastAsia="ru-RU"/>
        </w:rPr>
        <w:t xml:space="preserve">- см. общий алгоритм оформления увольнения. </w:t>
      </w:r>
    </w:p>
    <w:p w14:paraId="59823F6B" w14:textId="77777777" w:rsidR="007E4216" w:rsidRDefault="007E4216" w:rsidP="007E42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C7CAE1" w14:textId="77777777" w:rsidR="007E4216" w:rsidRDefault="007E4216" w:rsidP="007E4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работник, несмотря на наличие повестки, просит уволить его по собственному желанию или вы договорились об увольнении по соглашению сторон, полагаем, можно произвести увольнение по этим основаниям с учетом ст. 78, ч. 1, 2 ст. 80 ТК РФ.</w:t>
      </w:r>
    </w:p>
    <w:p w14:paraId="2FBEFFDE" w14:textId="77777777" w:rsidR="007E4216" w:rsidRDefault="007E4216" w:rsidP="007E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AB14D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27"/>
      <w:bookmarkEnd w:id="9"/>
      <w:r>
        <w:rPr>
          <w:rFonts w:ascii="Times New Roman" w:hAnsi="Times New Roman" w:cs="Times New Roman"/>
        </w:rPr>
        <w:t xml:space="preserve">Законом не установлен специальный порядок определения даты увольнения работника в связи с призывом в армию. На практике встречаются случаи, когда работник работает вплоть до последнего дня, предшествующего дню убытия на службу. Но чаще работник просит уволить его по п. 1 ч. 1 ст. 83 ТК РФ чуть раньше, например, за три дня до убытия на службу, чтобы успеть подготовиться к отъезду. Как правило, такое увольнение не вызывает судебных споров или вопросов со стороны контролирующих органов. Поэтому если работник обратился </w:t>
      </w:r>
      <w:proofErr w:type="gramStart"/>
      <w:r>
        <w:rPr>
          <w:rFonts w:ascii="Times New Roman" w:hAnsi="Times New Roman" w:cs="Times New Roman"/>
        </w:rPr>
        <w:t>с такой просьбой</w:t>
      </w:r>
      <w:proofErr w:type="gramEnd"/>
      <w:r>
        <w:rPr>
          <w:rFonts w:ascii="Times New Roman" w:hAnsi="Times New Roman" w:cs="Times New Roman"/>
        </w:rPr>
        <w:t xml:space="preserve"> и вы не против пойти ему навстречу, то, полагаем, можно уволить его по этому основанию немного раньше.</w:t>
      </w:r>
    </w:p>
    <w:p w14:paraId="1120C605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5968A3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Par56"/>
      <w:bookmarkEnd w:id="10"/>
      <w:r>
        <w:rPr>
          <w:rFonts w:ascii="Times New Roman" w:hAnsi="Times New Roman" w:cs="Times New Roman"/>
        </w:rPr>
        <w:t>В качестве основания издания приказа об увольнении указать, на основании какого документа издается приказ об увольнении, например, реквизиты повестки о явке на призывной пункт для отправки к месту прохождения военной службы.</w:t>
      </w:r>
    </w:p>
    <w:p w14:paraId="4E0FFF3E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BFD90B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Выплатить двухнедельное выходное пособие при призыве работника в армию</w:t>
      </w:r>
    </w:p>
    <w:p w14:paraId="18F66DF0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E45C17" w14:textId="77777777" w:rsidR="007E4216" w:rsidRDefault="007E4216" w:rsidP="007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Выходное пособие в связи с призывом работника в армию выплачивают в размере двухнедельного среднего заработка призванного работника, если больший размер не предусмотрен в коллективном или трудовом договоре (ч. 7, 8 ст. 178).</w:t>
      </w:r>
    </w:p>
    <w:p w14:paraId="13ADB846" w14:textId="77777777" w:rsidR="007E4216" w:rsidRDefault="007E4216" w:rsidP="007E4216">
      <w:pPr>
        <w:spacing w:after="0" w:line="240" w:lineRule="auto"/>
        <w:rPr>
          <w:rFonts w:ascii="Times New Roman" w:hAnsi="Times New Roman" w:cs="Times New Roman"/>
        </w:rPr>
      </w:pPr>
    </w:p>
    <w:p w14:paraId="6A992F20" w14:textId="00C52755" w:rsidR="007E4216" w:rsidRDefault="007E4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522C58" w14:textId="1E2B0A10" w:rsidR="00D46D28" w:rsidRPr="00D46D28" w:rsidRDefault="00D46D28" w:rsidP="00D4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46D2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 xml:space="preserve">Увольнение в связи с отказом работника от продолжения работы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D46D2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в связи со сменой собственника имущества организации,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D46D2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с изменением подведомственности (подчиненности) организации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D46D2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либо ее реорганизацией</w:t>
      </w:r>
    </w:p>
    <w:p w14:paraId="497C15C4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5BEC53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60A1D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</w:t>
      </w:r>
      <w:r w:rsidRPr="00EA2666">
        <w:rPr>
          <w:rFonts w:ascii="Times New Roman" w:hAnsi="Times New Roman" w:cs="Times New Roman"/>
        </w:rPr>
        <w:t>, что в соответствии со ст. 75 ТК РФ новый собственник вправе расторгнуть трудовой договор</w:t>
      </w:r>
      <w:r>
        <w:rPr>
          <w:rFonts w:ascii="Times New Roman" w:hAnsi="Times New Roman" w:cs="Times New Roman"/>
        </w:rPr>
        <w:t xml:space="preserve"> по инициативе работодателя</w:t>
      </w:r>
      <w:r w:rsidRPr="00EA2666">
        <w:rPr>
          <w:rFonts w:ascii="Times New Roman" w:hAnsi="Times New Roman" w:cs="Times New Roman"/>
        </w:rPr>
        <w:t xml:space="preserve"> только с руководителем организации, его заместителями и главным бухгалтером. Согласно ч. 2 ст. 75 ТК РФ смена собственника имущества организации не является основанием для увольнения других работников организации по инициативе работодателя. Только при нежелании работников продолжать работу у нового собственника трудовые договоры с ними прекращаются</w:t>
      </w:r>
      <w:r>
        <w:rPr>
          <w:rFonts w:ascii="Times New Roman" w:hAnsi="Times New Roman" w:cs="Times New Roman"/>
        </w:rPr>
        <w:t>.</w:t>
      </w:r>
    </w:p>
    <w:p w14:paraId="663ECBD5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E874B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66">
        <w:rPr>
          <w:rFonts w:ascii="Times New Roman" w:hAnsi="Times New Roman" w:cs="Times New Roman"/>
        </w:rPr>
        <w:t xml:space="preserve">Неправомерным является и изменение трудовой функции работников при смене собственника имущества организации. </w:t>
      </w:r>
    </w:p>
    <w:p w14:paraId="383904B7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76AA5B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26902" w14:textId="77777777" w:rsidR="00D46D28" w:rsidRPr="001C0312" w:rsidRDefault="00D46D28" w:rsidP="00D46D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0312">
        <w:rPr>
          <w:rFonts w:ascii="Times New Roman" w:hAnsi="Times New Roman" w:cs="Times New Roman"/>
          <w:b/>
        </w:rPr>
        <w:t>1. Документально подтвердить:</w:t>
      </w:r>
    </w:p>
    <w:p w14:paraId="2533469F" w14:textId="77777777" w:rsidR="00D46D28" w:rsidRPr="000E5D92" w:rsidRDefault="00D46D28" w:rsidP="00D46D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D92">
        <w:rPr>
          <w:rFonts w:ascii="Times New Roman" w:hAnsi="Times New Roman" w:cs="Times New Roman"/>
        </w:rPr>
        <w:t xml:space="preserve">смену собственника имущества </w:t>
      </w:r>
      <w:r>
        <w:rPr>
          <w:rFonts w:ascii="Times New Roman" w:hAnsi="Times New Roman" w:cs="Times New Roman"/>
        </w:rPr>
        <w:t>–</w:t>
      </w:r>
      <w:r w:rsidRPr="000E5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документом о </w:t>
      </w:r>
      <w:r w:rsidRPr="000E5D92">
        <w:rPr>
          <w:rFonts w:ascii="Times New Roman" w:hAnsi="Times New Roman" w:cs="Times New Roman"/>
        </w:rPr>
        <w:t>государственной регистраци</w:t>
      </w:r>
      <w:r>
        <w:rPr>
          <w:rFonts w:ascii="Times New Roman" w:hAnsi="Times New Roman" w:cs="Times New Roman"/>
        </w:rPr>
        <w:t>и перехода права собственности</w:t>
      </w:r>
    </w:p>
    <w:p w14:paraId="3B2913E2" w14:textId="77777777" w:rsidR="00D46D28" w:rsidRPr="000E5D92" w:rsidRDefault="00D46D28" w:rsidP="00D46D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D92">
        <w:rPr>
          <w:rFonts w:ascii="Times New Roman" w:hAnsi="Times New Roman" w:cs="Times New Roman"/>
        </w:rPr>
        <w:t>изменение подведомственности (подчиненности) - распорядительным акт</w:t>
      </w:r>
      <w:r>
        <w:rPr>
          <w:rFonts w:ascii="Times New Roman" w:hAnsi="Times New Roman" w:cs="Times New Roman"/>
        </w:rPr>
        <w:t>ом органа исполнительной власти</w:t>
      </w:r>
    </w:p>
    <w:p w14:paraId="31ECA1F0" w14:textId="77777777" w:rsidR="00D46D28" w:rsidRPr="000E5D92" w:rsidRDefault="00D46D28" w:rsidP="00D46D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реорганизацию - записью в ЕГРЮЛ</w:t>
      </w:r>
    </w:p>
    <w:p w14:paraId="5E0D500C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4D0B9" w14:textId="77777777" w:rsidR="00D46D28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88266A" w14:textId="77777777" w:rsidR="00D46D28" w:rsidRPr="005106DC" w:rsidRDefault="00D46D28" w:rsidP="00D46D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06DC">
        <w:rPr>
          <w:rFonts w:ascii="Times New Roman" w:hAnsi="Times New Roman" w:cs="Times New Roman"/>
          <w:b/>
        </w:rPr>
        <w:t>2. Уведомить работников о смене собственника имущества организации, об изменении подведомственности (подчиненности) организации либо ее реорганизации</w:t>
      </w:r>
    </w:p>
    <w:p w14:paraId="0E36AF37" w14:textId="77777777" w:rsidR="00D46D28" w:rsidRPr="005106DC" w:rsidRDefault="00D46D28" w:rsidP="00D46D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06DC">
        <w:rPr>
          <w:rFonts w:ascii="Times New Roman" w:hAnsi="Times New Roman" w:cs="Times New Roman"/>
        </w:rPr>
        <w:t>в кратчайшие сроки</w:t>
      </w:r>
    </w:p>
    <w:p w14:paraId="62EC8A73" w14:textId="77777777" w:rsidR="00D46D28" w:rsidRPr="005106DC" w:rsidRDefault="00D46D28" w:rsidP="00D46D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06DC">
        <w:rPr>
          <w:rFonts w:ascii="Times New Roman" w:hAnsi="Times New Roman" w:cs="Times New Roman"/>
        </w:rPr>
        <w:t>письменно в свободной форме</w:t>
      </w:r>
      <w:r>
        <w:rPr>
          <w:rFonts w:ascii="Times New Roman" w:hAnsi="Times New Roman" w:cs="Times New Roman"/>
        </w:rPr>
        <w:t xml:space="preserve"> с указанием</w:t>
      </w:r>
      <w:r w:rsidRPr="005106DC">
        <w:rPr>
          <w:rFonts w:ascii="Times New Roman" w:hAnsi="Times New Roman" w:cs="Times New Roman"/>
        </w:rPr>
        <w:t xml:space="preserve"> </w:t>
      </w:r>
      <w:r w:rsidRPr="00EA2666">
        <w:rPr>
          <w:rFonts w:ascii="Times New Roman" w:hAnsi="Times New Roman" w:cs="Times New Roman"/>
        </w:rPr>
        <w:t>разумн</w:t>
      </w:r>
      <w:r>
        <w:rPr>
          <w:rFonts w:ascii="Times New Roman" w:hAnsi="Times New Roman" w:cs="Times New Roman"/>
        </w:rPr>
        <w:t>ого</w:t>
      </w:r>
      <w:r w:rsidRPr="00EA2666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>а</w:t>
      </w:r>
      <w:r w:rsidRPr="00EA2666">
        <w:rPr>
          <w:rFonts w:ascii="Times New Roman" w:hAnsi="Times New Roman" w:cs="Times New Roman"/>
        </w:rPr>
        <w:t>, в течение которого работники могут прекратить трудовой договор</w:t>
      </w:r>
    </w:p>
    <w:p w14:paraId="278843D5" w14:textId="77777777" w:rsidR="00D46D28" w:rsidRPr="005106DC" w:rsidRDefault="00D46D28" w:rsidP="00D46D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06DC">
        <w:rPr>
          <w:rFonts w:ascii="Times New Roman" w:hAnsi="Times New Roman" w:cs="Times New Roman"/>
        </w:rPr>
        <w:t xml:space="preserve">под подпись </w:t>
      </w:r>
    </w:p>
    <w:p w14:paraId="319F04FE" w14:textId="77777777" w:rsidR="00D46D28" w:rsidRPr="00A33D5B" w:rsidRDefault="00D46D28" w:rsidP="00D46D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F4A1B" w14:textId="742DB8BD" w:rsidR="00D46D28" w:rsidRDefault="00D46D28" w:rsidP="00D46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6 ч. 1 ст. 77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19151BF4" w14:textId="59DE2BB1" w:rsidR="00D46D28" w:rsidRDefault="00D46D28" w:rsidP="00D46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3F0D27" w14:textId="7CE86190" w:rsidR="00D46D28" w:rsidRDefault="00D46D2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421DA2C" w14:textId="77777777" w:rsidR="00C90B40" w:rsidRPr="00C90B40" w:rsidRDefault="00C90B40" w:rsidP="00C90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C90B4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Увольнение в связи с отказом работника от перевода на другую работу, необходимого ему в соответствии с медицинским заключением</w:t>
      </w:r>
    </w:p>
    <w:p w14:paraId="21BB73B9" w14:textId="77777777" w:rsidR="00C90B40" w:rsidRP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2F533A5A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26F266BD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1. Получить медицинское заключение о том, что работник нуждается во временном переводе на другую работу на срок более 4 месяцев или в постоянном переводе</w:t>
      </w:r>
      <w:r>
        <w:rPr>
          <w:rFonts w:ascii="Times New Roman" w:hAnsi="Times New Roman" w:cs="Times New Roman"/>
        </w:rPr>
        <w:t xml:space="preserve"> (ч. 3 ст. 73 ТК РФ) </w:t>
      </w:r>
    </w:p>
    <w:p w14:paraId="3C5C248C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5F2D811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057C969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</w:rPr>
        <w:t>Предложить работнику другую работу на основании медицинского заключения (заключение медико-социальной экспертизы (МСЭК) или клинико-экспертной комиссии (КЭК)</w:t>
      </w:r>
    </w:p>
    <w:p w14:paraId="02D694B2" w14:textId="77777777" w:rsidR="00C90B40" w:rsidRDefault="00C90B40" w:rsidP="00C90B4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свободной форме в письменном виде с указанием </w:t>
      </w:r>
      <w:r>
        <w:rPr>
          <w:rFonts w:ascii="Times New Roman" w:hAnsi="Times New Roman" w:cs="Times New Roman"/>
        </w:rPr>
        <w:t>работы, предлагаемой работнику, а также разъяснением последствий отказа от перевода на другую работу</w:t>
      </w:r>
    </w:p>
    <w:p w14:paraId="7D131214" w14:textId="77777777" w:rsidR="00C90B40" w:rsidRDefault="00C90B40" w:rsidP="00C90B4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 подпись</w:t>
      </w:r>
    </w:p>
    <w:p w14:paraId="5FA989EB" w14:textId="77777777" w:rsidR="00C90B40" w:rsidRDefault="00C90B40" w:rsidP="00C90B4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Сроки не установлены </w:t>
      </w:r>
    </w:p>
    <w:p w14:paraId="061CE87F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E1007BC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Если работник согласен на перевод, оформить изменение трудового договора перевод на </w:t>
      </w:r>
      <w:r>
        <w:rPr>
          <w:rFonts w:ascii="Times New Roman" w:hAnsi="Times New Roman" w:cs="Times New Roman"/>
        </w:rPr>
        <w:t>другую работу на основании медицинского заключения.</w:t>
      </w:r>
    </w:p>
    <w:p w14:paraId="68058898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7560C21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Если вакансий нет – уведомить работника под подпись об отсутствии вакансий для перевода.</w:t>
      </w:r>
    </w:p>
    <w:p w14:paraId="7B1C30D1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389B22C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484F95B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Получить письменный отказ</w:t>
      </w:r>
      <w:r>
        <w:rPr>
          <w:rFonts w:ascii="Times New Roman" w:hAnsi="Times New Roman" w:cs="Times New Roman"/>
          <w:b/>
        </w:rPr>
        <w:t xml:space="preserve"> работника от перевода</w:t>
      </w:r>
    </w:p>
    <w:p w14:paraId="0C5EFAD1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2C8E6D6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604C8172" w14:textId="77777777" w:rsidR="00C90B40" w:rsidRDefault="00C90B40" w:rsidP="00C90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При отсутствии подходящих вакансий или отказе работника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8 ч. 1 ст. 77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720EED38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1AF7262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C3E8F4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Выплатить расчет при увольнении и выходное пособие в размере двухнедельного среднего заработка</w:t>
      </w:r>
      <w:r>
        <w:rPr>
          <w:rFonts w:ascii="Times New Roman" w:hAnsi="Times New Roman" w:cs="Times New Roman"/>
        </w:rPr>
        <w:t xml:space="preserve"> (ч. 7 ст. 178 ТК РФ).</w:t>
      </w:r>
    </w:p>
    <w:p w14:paraId="30CC99D4" w14:textId="77777777" w:rsidR="00C90B40" w:rsidRDefault="00C90B40" w:rsidP="00C90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1C1EF0C" w14:textId="32FDF86E" w:rsidR="00A723DE" w:rsidRPr="00A723DE" w:rsidRDefault="008027FC" w:rsidP="00A72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r w:rsidR="00A723DE" w:rsidRPr="00A723D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 xml:space="preserve">Алгоритм Увольнение в связи с восстановлением на работе </w:t>
      </w:r>
      <w:r w:rsidR="00A723D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="00A723DE" w:rsidRPr="00A723D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работника, ранее выполнявшего эту работу</w:t>
      </w:r>
    </w:p>
    <w:p w14:paraId="77FC7406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AFC1420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39CD28A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Получить решение суда о восстановлении на работе работника, ранее выполнявшего эту работу (присутствовать на </w:t>
      </w:r>
      <w:proofErr w:type="gramStart"/>
      <w:r>
        <w:rPr>
          <w:rFonts w:ascii="Times New Roman" w:hAnsi="Times New Roman" w:cs="Times New Roman"/>
          <w:bCs/>
        </w:rPr>
        <w:t>заседании  внесении</w:t>
      </w:r>
      <w:proofErr w:type="gramEnd"/>
      <w:r>
        <w:rPr>
          <w:rFonts w:ascii="Times New Roman" w:hAnsi="Times New Roman" w:cs="Times New Roman"/>
          <w:bCs/>
        </w:rPr>
        <w:t xml:space="preserve"> решения) </w:t>
      </w:r>
    </w:p>
    <w:p w14:paraId="5245B37A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570323C3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E7FE4E1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</w:rPr>
        <w:t xml:space="preserve">Издать приказ о восстановлении на работе ранее уволенного работника </w:t>
      </w:r>
    </w:p>
    <w:p w14:paraId="7B7C5AEF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6CB982CD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</w:rPr>
        <w:t>Предложить работнику, принятому на должность восстановленного работника, другую работу (ч. 2 ст. 83 ТК РФ) при наличии.</w:t>
      </w:r>
    </w:p>
    <w:p w14:paraId="23DBD59B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439E5AC6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2D0D3200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отсутствии вакансий или письменном отказе работника от предложенной работы оформить </w:t>
      </w:r>
      <w:proofErr w:type="gramStart"/>
      <w:r>
        <w:rPr>
          <w:rFonts w:ascii="Times New Roman" w:hAnsi="Times New Roman" w:cs="Times New Roman"/>
        </w:rPr>
        <w:t>увольнение  на</w:t>
      </w:r>
      <w:proofErr w:type="gramEnd"/>
      <w:r>
        <w:rPr>
          <w:rFonts w:ascii="Times New Roman" w:hAnsi="Times New Roman" w:cs="Times New Roman"/>
        </w:rPr>
        <w:t xml:space="preserve"> основании с п. 2 ч. 1 ст. 83 ТК РФ - см. общий алгоритм оформления увольнения.</w:t>
      </w:r>
    </w:p>
    <w:p w14:paraId="6E43FC32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2EEDF8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качестве документа-основания рекомендуется указать реквизиты решения суда о восстановлении на работе прежнего работника, а также реквизиты приказа о восстановлении на работе прежнего работника</w:t>
      </w:r>
    </w:p>
    <w:p w14:paraId="406C1AD6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14:paraId="0E4E521F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14:paraId="6DB12296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 xml:space="preserve">Выплатить увольняемому работнику расчет и выходное пособие в размере двухнедельного среднего заработка (ч. 7 ст. 178 ТК РФ). </w:t>
      </w:r>
    </w:p>
    <w:p w14:paraId="3F88BE97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D441A8" w14:textId="7C04887C" w:rsidR="00A723DE" w:rsidRDefault="00A723DE">
      <w:pPr>
        <w:rPr>
          <w:rFonts w:ascii="Times New Roman" w:hAnsi="Times New Roman" w:cs="Times New Roman"/>
          <w:b/>
          <w:bCs/>
        </w:rPr>
      </w:pPr>
    </w:p>
    <w:p w14:paraId="46A8387D" w14:textId="77777777" w:rsidR="008027FC" w:rsidRDefault="008027FC">
      <w:pPr>
        <w:rPr>
          <w:rFonts w:ascii="Times New Roman" w:hAnsi="Times New Roman" w:cs="Times New Roman"/>
          <w:b/>
          <w:bCs/>
        </w:rPr>
      </w:pPr>
    </w:p>
    <w:p w14:paraId="71CB018C" w14:textId="1FC3C0FC" w:rsidR="008027FC" w:rsidRPr="008027FC" w:rsidRDefault="008027FC" w:rsidP="00802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027F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Алгоритм увольнения при отмене решения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8027F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 восстановлении работника на работе</w:t>
      </w:r>
    </w:p>
    <w:p w14:paraId="14074D93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7737C1A9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310D789E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  <w:r w:rsidRPr="007A7BF9">
        <w:rPr>
          <w:rFonts w:eastAsia="Calibri" w:cs="Times New Roman"/>
        </w:rPr>
        <w:t>При отмене решения о восстановлении работника на работе обязанность принимать обратно работника, уволенного по основаниям п. 2 ст. 83 ТК РФ, на работодателя не возложена.</w:t>
      </w:r>
    </w:p>
    <w:p w14:paraId="6CD90190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5C1DEC0B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  <w:r w:rsidRPr="007A7BF9">
        <w:rPr>
          <w:rFonts w:eastAsia="Calibri" w:cs="Times New Roman"/>
        </w:rPr>
        <w:t>Приказ о восстановлении увольняемого работника при отмене решения о восстановлении работника на работе отменять не нужно.</w:t>
      </w:r>
    </w:p>
    <w:p w14:paraId="02F55038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18132F3D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  <w:b/>
        </w:rPr>
      </w:pPr>
      <w:r w:rsidRPr="007A7BF9">
        <w:rPr>
          <w:rFonts w:eastAsia="Calibri" w:cs="Times New Roman"/>
          <w:b/>
        </w:rPr>
        <w:t>1. Получить решение суда, в соответствии с которым отменено решение о восстановлении</w:t>
      </w:r>
    </w:p>
    <w:p w14:paraId="33080829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562DE4EF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39B48F13" w14:textId="77777777" w:rsidR="008027FC" w:rsidRPr="007A7BF9" w:rsidRDefault="008027FC" w:rsidP="008027FC">
      <w:pPr>
        <w:spacing w:after="0"/>
        <w:jc w:val="both"/>
        <w:rPr>
          <w:rFonts w:eastAsia="Times New Roman" w:cs="Times New Roman"/>
          <w:b/>
          <w:lang w:eastAsia="ru-RU"/>
        </w:rPr>
      </w:pPr>
      <w:r w:rsidRPr="007A7BF9">
        <w:rPr>
          <w:rFonts w:eastAsia="Times New Roman" w:cs="Times New Roman"/>
          <w:b/>
          <w:lang w:eastAsia="ru-RU"/>
        </w:rPr>
        <w:t>2. Оформить увольнение</w:t>
      </w:r>
      <w:r w:rsidRPr="007A7BF9">
        <w:rPr>
          <w:rFonts w:eastAsia="Times New Roman" w:cs="Times New Roman"/>
          <w:lang w:eastAsia="ru-RU"/>
        </w:rPr>
        <w:t xml:space="preserve"> на основании п. 11 ч. 1 ст. 83 ТК </w:t>
      </w:r>
      <w:proofErr w:type="gramStart"/>
      <w:r w:rsidRPr="007A7BF9">
        <w:rPr>
          <w:rFonts w:eastAsia="Times New Roman" w:cs="Times New Roman"/>
          <w:lang w:eastAsia="ru-RU"/>
        </w:rPr>
        <w:t>РФ  -</w:t>
      </w:r>
      <w:proofErr w:type="gramEnd"/>
      <w:r w:rsidRPr="007A7BF9">
        <w:rPr>
          <w:rFonts w:eastAsia="Times New Roman" w:cs="Times New Roman"/>
          <w:lang w:eastAsia="ru-RU"/>
        </w:rPr>
        <w:t xml:space="preserve"> см. общий алгоритм оформления увольнения</w:t>
      </w:r>
    </w:p>
    <w:p w14:paraId="5EE1951B" w14:textId="4A5AF5E0" w:rsidR="00D318A6" w:rsidRDefault="00D318A6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1E976553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0F221869" w14:textId="77777777" w:rsidR="008027FC" w:rsidRPr="007A7BF9" w:rsidRDefault="008027FC" w:rsidP="008027F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</w:rPr>
      </w:pPr>
    </w:p>
    <w:p w14:paraId="2A0F2154" w14:textId="77777777" w:rsidR="008027FC" w:rsidRPr="00A723DE" w:rsidRDefault="008027FC" w:rsidP="00A723DE">
      <w:pPr>
        <w:rPr>
          <w:rFonts w:ascii="Times New Roman" w:hAnsi="Times New Roman" w:cs="Times New Roman"/>
          <w:b/>
          <w:bCs/>
        </w:rPr>
      </w:pPr>
    </w:p>
    <w:p w14:paraId="67821EBA" w14:textId="55FBC816" w:rsidR="00A723DE" w:rsidRPr="00A723DE" w:rsidRDefault="00A723DE" w:rsidP="00A723DE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723D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Увольнение в связи с осуждением работника к наказанию,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A723D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исключающему продолжение прежней работы</w:t>
      </w:r>
    </w:p>
    <w:p w14:paraId="05E1A3AF" w14:textId="77777777" w:rsidR="00A723DE" w:rsidRPr="00A723DE" w:rsidRDefault="00A723DE" w:rsidP="00A723DE">
      <w:pPr>
        <w:rPr>
          <w:rFonts w:ascii="Times New Roman" w:hAnsi="Times New Roman" w:cs="Times New Roman"/>
          <w:b/>
          <w:bCs/>
        </w:rPr>
      </w:pPr>
    </w:p>
    <w:p w14:paraId="3C512972" w14:textId="77777777" w:rsidR="00A723DE" w:rsidRPr="00FE09E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09E4">
        <w:rPr>
          <w:rFonts w:ascii="Times New Roman" w:hAnsi="Times New Roman" w:cs="Times New Roman"/>
          <w:b/>
          <w:bCs/>
        </w:rPr>
        <w:t>1. Получить приговор суда и убедиться, что он вступил в законную силу</w:t>
      </w:r>
    </w:p>
    <w:p w14:paraId="10AFCF16" w14:textId="77777777" w:rsidR="00A723DE" w:rsidRPr="00FE09E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A83C35" w14:textId="77777777" w:rsidR="00A723DE" w:rsidRPr="00FE09E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09E4">
        <w:rPr>
          <w:rFonts w:ascii="Times New Roman" w:hAnsi="Times New Roman" w:cs="Times New Roman"/>
          <w:b/>
          <w:bCs/>
        </w:rPr>
        <w:t xml:space="preserve">2. Убедиться, что наказание исключает возможность продолжать работу. </w:t>
      </w:r>
    </w:p>
    <w:p w14:paraId="281AA674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708AE2" w14:textId="77777777" w:rsidR="00A723DE" w:rsidRPr="003531C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09E4">
        <w:rPr>
          <w:rFonts w:ascii="Times New Roman" w:hAnsi="Times New Roman" w:cs="Times New Roman"/>
          <w:bCs/>
        </w:rPr>
        <w:t>В редких случаях уволить осужденного можно, даже если наказание не препятствует работе в целом, но уже по другому основанию увольнения, например за хищение</w:t>
      </w:r>
      <w:r>
        <w:rPr>
          <w:rFonts w:ascii="Times New Roman" w:hAnsi="Times New Roman" w:cs="Times New Roman"/>
          <w:bCs/>
        </w:rPr>
        <w:t xml:space="preserve"> или утрату доверия</w:t>
      </w:r>
      <w:r w:rsidRPr="00FE09E4">
        <w:rPr>
          <w:rFonts w:ascii="Times New Roman" w:hAnsi="Times New Roman" w:cs="Times New Roman"/>
          <w:bCs/>
        </w:rPr>
        <w:t>. Тогда нужно будет соблюсти особый порядок (например, процедуру привлечения к дисциплинарной ответственности).</w:t>
      </w:r>
    </w:p>
    <w:p w14:paraId="758CB24D" w14:textId="77777777" w:rsidR="00A723DE" w:rsidRPr="003531C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A128A3" w14:textId="77777777" w:rsidR="00A723DE" w:rsidRPr="003531C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A0C804" w14:textId="77777777" w:rsidR="00A723DE" w:rsidRDefault="00A723DE" w:rsidP="00A7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Оформить увольнение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п. 4 ч. 1 ст. 83 ТК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РФ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см. общий алгоритм оформления увольнения</w:t>
      </w:r>
    </w:p>
    <w:p w14:paraId="4925E9EA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8B9325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227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можно</w:t>
      </w:r>
      <w:r w:rsidRPr="00657227">
        <w:rPr>
          <w:rFonts w:ascii="Times New Roman" w:hAnsi="Times New Roman" w:cs="Times New Roman"/>
        </w:rPr>
        <w:t xml:space="preserve"> выбрать и другое основание для увольнения работника в следующих случаях:</w:t>
      </w:r>
    </w:p>
    <w:p w14:paraId="5B98C3D0" w14:textId="77777777" w:rsidR="00A723DE" w:rsidRPr="00FE09E4" w:rsidRDefault="00A723DE" w:rsidP="00A723D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9E4">
        <w:rPr>
          <w:rFonts w:ascii="Times New Roman" w:hAnsi="Times New Roman" w:cs="Times New Roman"/>
        </w:rPr>
        <w:t>если он наказан за совершение по месту работы хищения чужого имущества, растраты, умышленного его уничтожения или повреждения</w:t>
      </w:r>
      <w:r>
        <w:rPr>
          <w:rFonts w:ascii="Times New Roman" w:hAnsi="Times New Roman" w:cs="Times New Roman"/>
        </w:rPr>
        <w:t xml:space="preserve"> -</w:t>
      </w:r>
      <w:r w:rsidRPr="00FE09E4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"г" п. 6 ч. 1 ст. 81 ТК РФ</w:t>
      </w:r>
    </w:p>
    <w:p w14:paraId="0E9CE672" w14:textId="77777777" w:rsidR="00A723DE" w:rsidRPr="00FE09E4" w:rsidRDefault="00A723DE" w:rsidP="00A723D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9E4">
        <w:rPr>
          <w:rFonts w:ascii="Times New Roman" w:hAnsi="Times New Roman" w:cs="Times New Roman"/>
        </w:rPr>
        <w:t>если работник, непосредственно обслуживающий денежные (товарные) ценности, наказан за совершение виновных действий, которые дают основание для утраты вашего доверия к нему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 по</w:t>
      </w:r>
      <w:proofErr w:type="gramEnd"/>
      <w:r>
        <w:rPr>
          <w:rFonts w:ascii="Times New Roman" w:hAnsi="Times New Roman" w:cs="Times New Roman"/>
        </w:rPr>
        <w:t xml:space="preserve"> п. 7 ч. 1 ст. 81 ТК РФ</w:t>
      </w:r>
    </w:p>
    <w:p w14:paraId="34415BC3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6A1218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9E4">
        <w:rPr>
          <w:rFonts w:ascii="Times New Roman" w:hAnsi="Times New Roman" w:cs="Times New Roman"/>
        </w:rPr>
        <w:t xml:space="preserve">И в первом, и во втором (при условии, если работник совершил виновные действия, дающие основание для утраты доверия, по месту работы и в связи с исполнением трудовых обязанностей) соблюсти процедуру привлечения работника к дисциплинарной ответственности за невыполнение работником должностных обязанностей. (ч. 3 ст. 192, ч. 1 ст. 193 ТК РФ, </w:t>
      </w:r>
      <w:proofErr w:type="spellStart"/>
      <w:r w:rsidRPr="00FE09E4">
        <w:rPr>
          <w:rFonts w:ascii="Times New Roman" w:hAnsi="Times New Roman" w:cs="Times New Roman"/>
        </w:rPr>
        <w:t>абз</w:t>
      </w:r>
      <w:proofErr w:type="spellEnd"/>
      <w:r w:rsidRPr="00FE09E4">
        <w:rPr>
          <w:rFonts w:ascii="Times New Roman" w:hAnsi="Times New Roman" w:cs="Times New Roman"/>
        </w:rPr>
        <w:t>. 1 п. 47 Постановления Пленума Верховного Суда РФ от 17.03.2004 N 2, Доклад Роструда за IV квартал 2020 г.);</w:t>
      </w:r>
    </w:p>
    <w:p w14:paraId="6244FCC8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A26B3D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bookmarkStart w:id="11" w:name="Par45"/>
      <w:bookmarkEnd w:id="11"/>
      <w:r w:rsidRPr="00FE09E4">
        <w:rPr>
          <w:rFonts w:ascii="Times New Roman" w:hAnsi="Times New Roman" w:cs="Times New Roman"/>
        </w:rPr>
        <w:t xml:space="preserve">Если работник осужден к наказанию, при наличии которого закон ограничивает его право на занятие прежней трудовой деятельностью. Например, если педагог приговором осужден за преступление против жизни и здоровья, </w:t>
      </w:r>
      <w:r>
        <w:rPr>
          <w:rFonts w:ascii="Times New Roman" w:hAnsi="Times New Roman" w:cs="Times New Roman"/>
        </w:rPr>
        <w:t>можно</w:t>
      </w:r>
      <w:r w:rsidRPr="00FE09E4">
        <w:rPr>
          <w:rFonts w:ascii="Times New Roman" w:hAnsi="Times New Roman" w:cs="Times New Roman"/>
        </w:rPr>
        <w:t xml:space="preserve"> уволить его по п. 13 ч. 1 ст. 83 ТК РФ - "возникновение установленных Трудовым кодексом РФ,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деятельности"</w:t>
      </w:r>
      <w:r>
        <w:rPr>
          <w:rFonts w:ascii="Times New Roman" w:hAnsi="Times New Roman" w:cs="Times New Roman"/>
        </w:rPr>
        <w:t xml:space="preserve">, т.к. </w:t>
      </w:r>
      <w:r w:rsidRPr="00FE09E4">
        <w:rPr>
          <w:rFonts w:ascii="Times New Roman" w:hAnsi="Times New Roman" w:cs="Times New Roman"/>
        </w:rPr>
        <w:t>такой работник не вправе заниматься педагогической деятельностью при наличии судимости за такое преступление (</w:t>
      </w:r>
      <w:proofErr w:type="spellStart"/>
      <w:r w:rsidRPr="00FE09E4">
        <w:rPr>
          <w:rFonts w:ascii="Times New Roman" w:hAnsi="Times New Roman" w:cs="Times New Roman"/>
        </w:rPr>
        <w:t>абз</w:t>
      </w:r>
      <w:proofErr w:type="spellEnd"/>
      <w:r w:rsidRPr="00FE09E4">
        <w:rPr>
          <w:rFonts w:ascii="Times New Roman" w:hAnsi="Times New Roman" w:cs="Times New Roman"/>
        </w:rPr>
        <w:t xml:space="preserve">. 3 ч. 2 ст. 331, ч. 1 ст. 351.1 ТК РФ). Но в этом случае ему сначала придется предложить перевод на другие подходящие вакансии в соответствии с ч. 2 ст. 83 ТК РФ. </w:t>
      </w:r>
    </w:p>
    <w:p w14:paraId="70F8A9D2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E97D301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1A0">
        <w:rPr>
          <w:rFonts w:ascii="Times New Roman" w:hAnsi="Times New Roman" w:cs="Times New Roman"/>
          <w:b/>
        </w:rPr>
        <w:t>Дата увольнения</w:t>
      </w:r>
      <w:r w:rsidRPr="00657227">
        <w:rPr>
          <w:rFonts w:ascii="Times New Roman" w:hAnsi="Times New Roman" w:cs="Times New Roman"/>
        </w:rPr>
        <w:t xml:space="preserve"> работника, осужденного к наказанию по приговору суда, может различаться в зависимости от ситуации:</w:t>
      </w:r>
    </w:p>
    <w:p w14:paraId="71868EA0" w14:textId="77777777" w:rsidR="00A723DE" w:rsidRPr="00657227" w:rsidRDefault="00A723DE" w:rsidP="00A723D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227">
        <w:rPr>
          <w:rFonts w:ascii="Times New Roman" w:hAnsi="Times New Roman" w:cs="Times New Roman"/>
        </w:rPr>
        <w:t xml:space="preserve">в большинстве случаев датой увольнения будет та, в которую приговор суда вступил в законную </w:t>
      </w:r>
      <w:r w:rsidRPr="009551A0">
        <w:rPr>
          <w:rFonts w:ascii="Times New Roman" w:hAnsi="Times New Roman" w:cs="Times New Roman"/>
        </w:rPr>
        <w:t>силу (ч. 1 ст. 389.4, ч. 1 ст. 390 УПК РФ);</w:t>
      </w:r>
    </w:p>
    <w:p w14:paraId="521A71FB" w14:textId="77777777" w:rsidR="00A723DE" w:rsidRDefault="00A723DE" w:rsidP="00A723D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1A0">
        <w:rPr>
          <w:rFonts w:ascii="Times New Roman" w:hAnsi="Times New Roman" w:cs="Times New Roman"/>
        </w:rPr>
        <w:t>если увольняете работника в связи с тем, что он лишен права заниматься определенной деятельностью, например педагогической, - дата увольнения должна быть не позднее трех дней после получения копии приговора суда и извещения уголовно-исполнительной инспекции (п. "а" ч. 2 ст. 34 УИК РФ);</w:t>
      </w:r>
    </w:p>
    <w:p w14:paraId="5B938CB7" w14:textId="77777777" w:rsidR="00A723DE" w:rsidRPr="009551A0" w:rsidRDefault="00A723DE" w:rsidP="00A723D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1A0">
        <w:rPr>
          <w:rFonts w:ascii="Times New Roman" w:hAnsi="Times New Roman" w:cs="Times New Roman"/>
        </w:rPr>
        <w:t>если наказание по приговору не исключает возможности продолжения работником работы, но решили его уволить и для этого нужно соблюсти процедуру привлечения к дисциплинарной ответственности (например, за хищение), - в любую дату, но в пределах срока для применения дисциплинарного взыскания. Как правило, не позднее одного месяца со дня обнаружения проступка работника (ч. 3 ст. 193 ТК РФ).</w:t>
      </w:r>
    </w:p>
    <w:p w14:paraId="468A1CDA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819EE7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B9D73C" w14:textId="77777777" w:rsidR="00A723DE" w:rsidRPr="009551A0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1A0">
        <w:rPr>
          <w:rFonts w:ascii="Times New Roman" w:hAnsi="Times New Roman" w:cs="Times New Roman"/>
        </w:rPr>
        <w:t>В графе</w:t>
      </w:r>
      <w:r>
        <w:rPr>
          <w:rFonts w:ascii="Times New Roman" w:hAnsi="Times New Roman" w:cs="Times New Roman"/>
        </w:rPr>
        <w:t xml:space="preserve"> приказа</w:t>
      </w:r>
      <w:r w:rsidRPr="009551A0">
        <w:rPr>
          <w:rFonts w:ascii="Times New Roman" w:hAnsi="Times New Roman" w:cs="Times New Roman"/>
        </w:rPr>
        <w:t xml:space="preserve"> "Основание (документ, номер, дата)" </w:t>
      </w:r>
      <w:r>
        <w:rPr>
          <w:rFonts w:ascii="Times New Roman" w:hAnsi="Times New Roman" w:cs="Times New Roman"/>
        </w:rPr>
        <w:t>приказа об увольнении указать</w:t>
      </w:r>
      <w:r w:rsidRPr="009551A0">
        <w:rPr>
          <w:rFonts w:ascii="Times New Roman" w:hAnsi="Times New Roman" w:cs="Times New Roman"/>
        </w:rPr>
        <w:t xml:space="preserve"> реквизиты приговора суда, а также других документов, если они есть. Например, </w:t>
      </w:r>
      <w:r>
        <w:rPr>
          <w:rFonts w:ascii="Times New Roman" w:hAnsi="Times New Roman" w:cs="Times New Roman"/>
        </w:rPr>
        <w:t>при увольнении</w:t>
      </w:r>
      <w:r w:rsidRPr="009551A0">
        <w:rPr>
          <w:rFonts w:ascii="Times New Roman" w:hAnsi="Times New Roman" w:cs="Times New Roman"/>
        </w:rPr>
        <w:t xml:space="preserve"> за хищение - уведомление о необходимости представить письменное объяснение, акт о непредоставлении работником такого объяснения (</w:t>
      </w:r>
      <w:proofErr w:type="spellStart"/>
      <w:r w:rsidRPr="009551A0">
        <w:rPr>
          <w:rFonts w:ascii="Times New Roman" w:hAnsi="Times New Roman" w:cs="Times New Roman"/>
        </w:rPr>
        <w:t>пп</w:t>
      </w:r>
      <w:proofErr w:type="spellEnd"/>
      <w:r w:rsidRPr="009551A0">
        <w:rPr>
          <w:rFonts w:ascii="Times New Roman" w:hAnsi="Times New Roman" w:cs="Times New Roman"/>
        </w:rPr>
        <w:t>. "г" п. 6 ч. 1 ст. 81, ч. 3 ст. 192, ч. 1 ст. 193 ТК РФ).</w:t>
      </w:r>
    </w:p>
    <w:p w14:paraId="52831866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4BE7C9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07BE9F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Оформить и выдать трудовую книжку</w:t>
      </w:r>
    </w:p>
    <w:p w14:paraId="4D28A0DE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B04CF3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4F14">
        <w:rPr>
          <w:rFonts w:ascii="Times New Roman" w:hAnsi="Times New Roman" w:cs="Times New Roman"/>
        </w:rPr>
        <w:t>Помимо записи об увольнении, внести в трудовую книжку</w:t>
      </w:r>
      <w:r w:rsidRPr="00657227">
        <w:rPr>
          <w:rFonts w:ascii="Times New Roman" w:hAnsi="Times New Roman" w:cs="Times New Roman"/>
        </w:rPr>
        <w:t xml:space="preserve"> (при наличии) </w:t>
      </w:r>
      <w:r>
        <w:rPr>
          <w:rFonts w:ascii="Times New Roman" w:hAnsi="Times New Roman" w:cs="Times New Roman"/>
        </w:rPr>
        <w:t xml:space="preserve">внести </w:t>
      </w:r>
      <w:r w:rsidRPr="00657227">
        <w:rPr>
          <w:rFonts w:ascii="Times New Roman" w:hAnsi="Times New Roman" w:cs="Times New Roman"/>
        </w:rPr>
        <w:t xml:space="preserve">дополнительную запись, если </w:t>
      </w:r>
      <w:r>
        <w:rPr>
          <w:rFonts w:ascii="Times New Roman" w:hAnsi="Times New Roman" w:cs="Times New Roman"/>
        </w:rPr>
        <w:t>увольняется</w:t>
      </w:r>
      <w:r w:rsidRPr="00657227">
        <w:rPr>
          <w:rFonts w:ascii="Times New Roman" w:hAnsi="Times New Roman" w:cs="Times New Roman"/>
        </w:rPr>
        <w:t xml:space="preserve"> работник, лишенн</w:t>
      </w:r>
      <w:r>
        <w:rPr>
          <w:rFonts w:ascii="Times New Roman" w:hAnsi="Times New Roman" w:cs="Times New Roman"/>
        </w:rPr>
        <w:t>ый</w:t>
      </w:r>
      <w:r w:rsidRPr="00657227">
        <w:rPr>
          <w:rFonts w:ascii="Times New Roman" w:hAnsi="Times New Roman" w:cs="Times New Roman"/>
        </w:rPr>
        <w:t xml:space="preserve"> по приговору суда права занимать определенную должность или </w:t>
      </w:r>
      <w:r w:rsidRPr="00D14F14">
        <w:rPr>
          <w:rFonts w:ascii="Times New Roman" w:hAnsi="Times New Roman" w:cs="Times New Roman"/>
        </w:rPr>
        <w:t>заниматься определенной деятельностью, например преподавательской - какой деятельностью он лишен права заниматься или какую должность занимать, на каком основании, на какой срок (п. "г" ч. 2 ст. 34 УИК РФ).</w:t>
      </w:r>
    </w:p>
    <w:p w14:paraId="4884DA1F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B0BAEB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FF932D" w14:textId="77777777" w:rsidR="00A723DE" w:rsidRPr="00D14F1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4F14">
        <w:rPr>
          <w:rFonts w:ascii="Times New Roman" w:hAnsi="Times New Roman" w:cs="Times New Roman"/>
        </w:rPr>
        <w:t xml:space="preserve">Обычно трудовую книжку (в случае ее ведения) или сведения о трудовой деятельности выдают (предоставляют) работнику в день увольнения (ч. 4 ст. 84.1 ТК РФ). </w:t>
      </w:r>
    </w:p>
    <w:p w14:paraId="28BDFBF7" w14:textId="77777777" w:rsidR="00A723DE" w:rsidRPr="00D14F1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780BAC" w14:textId="77777777" w:rsidR="00A723DE" w:rsidRPr="00D14F14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4F14">
        <w:rPr>
          <w:rFonts w:ascii="Times New Roman" w:hAnsi="Times New Roman" w:cs="Times New Roman"/>
        </w:rPr>
        <w:t>Если работник лишен свободы, направить работнику уведомление</w:t>
      </w:r>
      <w:r>
        <w:rPr>
          <w:rFonts w:ascii="Times New Roman" w:hAnsi="Times New Roman" w:cs="Times New Roman"/>
        </w:rPr>
        <w:t xml:space="preserve"> </w:t>
      </w:r>
      <w:r w:rsidRPr="00D14F14">
        <w:rPr>
          <w:rFonts w:ascii="Times New Roman" w:hAnsi="Times New Roman" w:cs="Times New Roman"/>
        </w:rPr>
        <w:t xml:space="preserve">по месту отбывания наказания о необходимости явиться за трудовой книжкой либо дать согласие на ее отправку по почте или направьте заказным письмом с уведомлением на бумажном носителе заверенные надлежащим образом сведения о трудовой деятельности за период работы у вас (ч. 6 ст. 84.1 ТК РФ). </w:t>
      </w:r>
    </w:p>
    <w:p w14:paraId="67649043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FF3ED2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19C805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2" w:name="Par145"/>
      <w:bookmarkEnd w:id="12"/>
      <w:r>
        <w:rPr>
          <w:rFonts w:ascii="Times New Roman" w:hAnsi="Times New Roman" w:cs="Times New Roman"/>
          <w:b/>
          <w:bCs/>
        </w:rPr>
        <w:t>5</w:t>
      </w:r>
      <w:r w:rsidRPr="0065722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Произвести возможные дополнительные действия</w:t>
      </w:r>
    </w:p>
    <w:p w14:paraId="161B3778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2BAD4B" w14:textId="77777777" w:rsidR="00A723DE" w:rsidRPr="00DF45CF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45CF">
        <w:rPr>
          <w:rFonts w:ascii="Times New Roman" w:hAnsi="Times New Roman" w:cs="Times New Roman"/>
        </w:rPr>
        <w:t>Если работнику приговором суда запрещено заниматься определенной деятельностью (например, педагогической), сообщить о прекращении с работником трудового договора в уголовно-исполнительную инспекцию в трехдневный срок (п. "в" ч. 2 ст. 34 УИК РФ).</w:t>
      </w:r>
    </w:p>
    <w:p w14:paraId="7FA3E0A5" w14:textId="77777777" w:rsidR="00A723DE" w:rsidRPr="00DF45CF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EE284E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45CF">
        <w:rPr>
          <w:rFonts w:ascii="Times New Roman" w:hAnsi="Times New Roman" w:cs="Times New Roman"/>
        </w:rPr>
        <w:t>По требованию инспекции, предоставить дополнительно документы, связанные с этим увольнением (п. "б" ч. 2 ст. 34 УИК РФ).</w:t>
      </w:r>
    </w:p>
    <w:p w14:paraId="678D16AB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AB9243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16DCA6" w14:textId="77777777" w:rsidR="00A723DE" w:rsidRPr="00DF45CF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5CF">
        <w:rPr>
          <w:rFonts w:ascii="Times New Roman" w:hAnsi="Times New Roman" w:cs="Times New Roman"/>
          <w:b/>
        </w:rPr>
        <w:t xml:space="preserve">6. </w:t>
      </w:r>
      <w:bookmarkStart w:id="13" w:name="Par149"/>
      <w:bookmarkEnd w:id="13"/>
      <w:r w:rsidRPr="00DF45CF">
        <w:rPr>
          <w:rFonts w:ascii="Times New Roman" w:hAnsi="Times New Roman" w:cs="Times New Roman"/>
          <w:b/>
        </w:rPr>
        <w:t>Трудности с осуществлением выплат при увольнении</w:t>
      </w:r>
    </w:p>
    <w:p w14:paraId="6F1B8AA4" w14:textId="77777777" w:rsidR="00A723DE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A2BA94" w14:textId="77777777" w:rsidR="00A723DE" w:rsidRPr="00657227" w:rsidRDefault="00A723DE" w:rsidP="00A7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45CF">
        <w:rPr>
          <w:rFonts w:ascii="Times New Roman" w:hAnsi="Times New Roman" w:cs="Times New Roman"/>
        </w:rPr>
        <w:t>Когда работник осужден к лишению свободы</w:t>
      </w:r>
      <w:r>
        <w:rPr>
          <w:rFonts w:ascii="Times New Roman" w:hAnsi="Times New Roman" w:cs="Times New Roman"/>
        </w:rPr>
        <w:t>, а расчеты с ним осуществляются наличными</w:t>
      </w:r>
      <w:r w:rsidRPr="00DF45CF">
        <w:rPr>
          <w:rFonts w:ascii="Times New Roman" w:hAnsi="Times New Roman" w:cs="Times New Roman"/>
        </w:rPr>
        <w:t xml:space="preserve">, можно, например, перевести причитающиеся осужденному суммы в депозит нотариуса, руководствуясь </w:t>
      </w:r>
      <w:proofErr w:type="spellStart"/>
      <w:r w:rsidRPr="00DF45CF">
        <w:rPr>
          <w:rFonts w:ascii="Times New Roman" w:hAnsi="Times New Roman" w:cs="Times New Roman"/>
        </w:rPr>
        <w:t>пп</w:t>
      </w:r>
      <w:proofErr w:type="spellEnd"/>
      <w:r w:rsidRPr="00DF45CF">
        <w:rPr>
          <w:rFonts w:ascii="Times New Roman" w:hAnsi="Times New Roman" w:cs="Times New Roman"/>
        </w:rPr>
        <w:t>. 1 п. 1 ст. 327 ГК РФ.</w:t>
      </w:r>
    </w:p>
    <w:sectPr w:rsidR="00A723DE" w:rsidRPr="00657227" w:rsidSect="007E4216">
      <w:headerReference w:type="default" r:id="rId8"/>
      <w:footerReference w:type="default" r:id="rId9"/>
      <w:pgSz w:w="11906" w:h="16838"/>
      <w:pgMar w:top="1418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1938" w14:textId="77777777" w:rsidR="00835B8B" w:rsidRDefault="00835B8B" w:rsidP="00B5485D">
      <w:pPr>
        <w:spacing w:after="0" w:line="240" w:lineRule="auto"/>
      </w:pPr>
      <w:r>
        <w:separator/>
      </w:r>
    </w:p>
  </w:endnote>
  <w:endnote w:type="continuationSeparator" w:id="0">
    <w:p w14:paraId="772D03B0" w14:textId="77777777" w:rsidR="00835B8B" w:rsidRDefault="00835B8B" w:rsidP="00B5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9D6" w14:textId="5BEF686C" w:rsidR="00980D43" w:rsidRPr="00BA39ED" w:rsidRDefault="00980D43" w:rsidP="00980D43">
    <w:pPr>
      <w:pStyle w:val="af3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14:paraId="2A3EE00A" w14:textId="158CF714" w:rsidR="00980D43" w:rsidRDefault="00980D43" w:rsidP="00980D43">
    <w:pPr>
      <w:pStyle w:val="af3"/>
    </w:pPr>
    <w:r w:rsidRPr="00BA39ED">
      <w:rPr>
        <w:color w:val="7030A0"/>
        <w:sz w:val="20"/>
        <w:szCs w:val="20"/>
      </w:rPr>
      <w:t>http://zhizherina.ru/</w:t>
    </w:r>
  </w:p>
  <w:p w14:paraId="2FF5A0C2" w14:textId="77777777" w:rsidR="00980D43" w:rsidRDefault="00980D4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71A0" w14:textId="77777777" w:rsidR="00835B8B" w:rsidRDefault="00835B8B" w:rsidP="00B5485D">
      <w:pPr>
        <w:spacing w:after="0" w:line="240" w:lineRule="auto"/>
      </w:pPr>
      <w:r>
        <w:separator/>
      </w:r>
    </w:p>
  </w:footnote>
  <w:footnote w:type="continuationSeparator" w:id="0">
    <w:p w14:paraId="5F9A9F1A" w14:textId="77777777" w:rsidR="00835B8B" w:rsidRDefault="00835B8B" w:rsidP="00B5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BA56F8" w14:paraId="02669D62" w14:textId="77777777" w:rsidTr="00BA56F8">
      <w:tc>
        <w:tcPr>
          <w:tcW w:w="7650" w:type="dxa"/>
        </w:tcPr>
        <w:p w14:paraId="4C9CCCC7" w14:textId="77777777" w:rsidR="00BA56F8" w:rsidRDefault="00BA56F8" w:rsidP="00BA56F8">
          <w:pPr>
            <w:pStyle w:val="a6"/>
          </w:pPr>
          <w:r>
            <w:t>Жижерина Ю.Ю.</w:t>
          </w:r>
        </w:p>
        <w:p w14:paraId="7081B6E3" w14:textId="56824730" w:rsidR="00BA56F8" w:rsidRDefault="00835B8B">
          <w:pPr>
            <w:pStyle w:val="a6"/>
          </w:pPr>
          <w:hyperlink r:id="rId1" w:tgtFrame="_blank" w:history="1">
            <w:r w:rsidR="00BA56F8">
              <w:rPr>
                <w:rStyle w:val="a4"/>
                <w:rFonts w:ascii="PT Serif" w:hAnsi="PT Serif"/>
                <w:color w:val="335DA8"/>
                <w:sz w:val="21"/>
                <w:szCs w:val="21"/>
              </w:rPr>
              <w:t>http://zhizherina.ru/</w:t>
            </w:r>
          </w:hyperlink>
        </w:p>
      </w:tc>
      <w:tc>
        <w:tcPr>
          <w:tcW w:w="2806" w:type="dxa"/>
        </w:tcPr>
        <w:p w14:paraId="41B804D5" w14:textId="328DEEE7" w:rsidR="00BA56F8" w:rsidRDefault="00BA56F8" w:rsidP="00BA56F8">
          <w:pPr>
            <w:pStyle w:val="a6"/>
            <w:jc w:val="right"/>
          </w:pPr>
          <w:r>
            <w:t xml:space="preserve"> «Кадры в порядке»</w:t>
          </w:r>
        </w:p>
        <w:p w14:paraId="11AB4F00" w14:textId="2DAC6DEF" w:rsidR="00BA56F8" w:rsidRPr="00BA56F8" w:rsidRDefault="00835B8B" w:rsidP="00BA56F8">
          <w:pPr>
            <w:pStyle w:val="a6"/>
            <w:jc w:val="right"/>
          </w:pPr>
          <w:hyperlink r:id="rId2" w:history="1">
            <w:r w:rsidR="00BA56F8" w:rsidRPr="00706C47">
              <w:rPr>
                <w:rStyle w:val="a4"/>
                <w:lang w:val="en-US"/>
              </w:rPr>
              <w:t>www</w:t>
            </w:r>
            <w:r w:rsidR="00BA56F8" w:rsidRPr="00BA56F8">
              <w:rPr>
                <w:rStyle w:val="a4"/>
              </w:rPr>
              <w:t>.</w:t>
            </w:r>
            <w:proofErr w:type="spellStart"/>
            <w:r w:rsidR="00BA56F8" w:rsidRPr="00706C47">
              <w:rPr>
                <w:rStyle w:val="a4"/>
                <w:lang w:val="en-US"/>
              </w:rPr>
              <w:t>hr</w:t>
            </w:r>
            <w:proofErr w:type="spellEnd"/>
            <w:r w:rsidR="00BA56F8" w:rsidRPr="00BA56F8">
              <w:rPr>
                <w:rStyle w:val="a4"/>
              </w:rPr>
              <w:t>-</w:t>
            </w:r>
            <w:r w:rsidR="00BA56F8" w:rsidRPr="00706C47">
              <w:rPr>
                <w:rStyle w:val="a4"/>
                <w:lang w:val="en-US"/>
              </w:rPr>
              <w:t>ok</w:t>
            </w:r>
            <w:r w:rsidR="00BA56F8" w:rsidRPr="00BA56F8">
              <w:rPr>
                <w:rStyle w:val="a4"/>
              </w:rPr>
              <w:t>.</w:t>
            </w:r>
            <w:proofErr w:type="spellStart"/>
            <w:r w:rsidR="00BA56F8" w:rsidRPr="00706C47">
              <w:rPr>
                <w:rStyle w:val="a4"/>
                <w:lang w:val="en-US"/>
              </w:rPr>
              <w:t>ru</w:t>
            </w:r>
            <w:proofErr w:type="spellEnd"/>
          </w:hyperlink>
        </w:p>
        <w:p w14:paraId="2CC0FAEA" w14:textId="0A12E36C" w:rsidR="00BA56F8" w:rsidRPr="00BA56F8" w:rsidRDefault="00BA56F8" w:rsidP="00BA56F8">
          <w:pPr>
            <w:pStyle w:val="a6"/>
            <w:jc w:val="right"/>
          </w:pPr>
        </w:p>
      </w:tc>
    </w:tr>
  </w:tbl>
  <w:p w14:paraId="4E53C413" w14:textId="77777777" w:rsidR="00BA56F8" w:rsidRDefault="00BA56F8" w:rsidP="00BA56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5A12B41"/>
    <w:multiLevelType w:val="hybridMultilevel"/>
    <w:tmpl w:val="455C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6946"/>
    <w:multiLevelType w:val="hybridMultilevel"/>
    <w:tmpl w:val="F50E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4171"/>
    <w:multiLevelType w:val="hybridMultilevel"/>
    <w:tmpl w:val="B8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36F7"/>
    <w:multiLevelType w:val="hybridMultilevel"/>
    <w:tmpl w:val="9B10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CD6"/>
    <w:multiLevelType w:val="hybridMultilevel"/>
    <w:tmpl w:val="05F2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98C"/>
    <w:multiLevelType w:val="hybridMultilevel"/>
    <w:tmpl w:val="C4FA6072"/>
    <w:lvl w:ilvl="0" w:tplc="A2120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633991"/>
    <w:multiLevelType w:val="hybridMultilevel"/>
    <w:tmpl w:val="1C26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5514"/>
    <w:multiLevelType w:val="hybridMultilevel"/>
    <w:tmpl w:val="50A8D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364063"/>
    <w:multiLevelType w:val="multilevel"/>
    <w:tmpl w:val="CD6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248F6"/>
    <w:multiLevelType w:val="hybridMultilevel"/>
    <w:tmpl w:val="A6E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ABF"/>
    <w:multiLevelType w:val="hybridMultilevel"/>
    <w:tmpl w:val="FB6E62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6DDD"/>
    <w:multiLevelType w:val="hybridMultilevel"/>
    <w:tmpl w:val="78C0E1F6"/>
    <w:lvl w:ilvl="0" w:tplc="04DC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8436A0"/>
    <w:multiLevelType w:val="hybridMultilevel"/>
    <w:tmpl w:val="A648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77EA6"/>
    <w:multiLevelType w:val="hybridMultilevel"/>
    <w:tmpl w:val="08C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3B63"/>
    <w:multiLevelType w:val="hybridMultilevel"/>
    <w:tmpl w:val="E4F4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F721B"/>
    <w:multiLevelType w:val="hybridMultilevel"/>
    <w:tmpl w:val="8660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A2AD7"/>
    <w:multiLevelType w:val="hybridMultilevel"/>
    <w:tmpl w:val="9F2ABF46"/>
    <w:lvl w:ilvl="0" w:tplc="FE0CCC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2AE1DB3"/>
    <w:multiLevelType w:val="hybridMultilevel"/>
    <w:tmpl w:val="0B4C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7D6D"/>
    <w:multiLevelType w:val="hybridMultilevel"/>
    <w:tmpl w:val="081E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2267"/>
    <w:multiLevelType w:val="hybridMultilevel"/>
    <w:tmpl w:val="2898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421C0"/>
    <w:multiLevelType w:val="hybridMultilevel"/>
    <w:tmpl w:val="E4F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774AC"/>
    <w:multiLevelType w:val="hybridMultilevel"/>
    <w:tmpl w:val="62E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E33"/>
    <w:multiLevelType w:val="hybridMultilevel"/>
    <w:tmpl w:val="6610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05C2"/>
    <w:multiLevelType w:val="hybridMultilevel"/>
    <w:tmpl w:val="9C76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12DC4"/>
    <w:multiLevelType w:val="hybridMultilevel"/>
    <w:tmpl w:val="E284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6233"/>
    <w:multiLevelType w:val="hybridMultilevel"/>
    <w:tmpl w:val="C4A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76422"/>
    <w:multiLevelType w:val="hybridMultilevel"/>
    <w:tmpl w:val="9104A85A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8" w15:restartNumberingAfterBreak="0">
    <w:nsid w:val="71D37B95"/>
    <w:multiLevelType w:val="hybridMultilevel"/>
    <w:tmpl w:val="A27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64842"/>
    <w:multiLevelType w:val="hybridMultilevel"/>
    <w:tmpl w:val="7F0E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</w:num>
  <w:num w:numId="3">
    <w:abstractNumId w:val="4"/>
  </w:num>
  <w:num w:numId="4">
    <w:abstractNumId w:val="27"/>
  </w:num>
  <w:num w:numId="5">
    <w:abstractNumId w:val="8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26"/>
  </w:num>
  <w:num w:numId="11">
    <w:abstractNumId w:val="5"/>
  </w:num>
  <w:num w:numId="12">
    <w:abstractNumId w:val="1"/>
  </w:num>
  <w:num w:numId="13">
    <w:abstractNumId w:val="21"/>
  </w:num>
  <w:num w:numId="14">
    <w:abstractNumId w:val="2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6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83"/>
    <w:rsid w:val="0000081E"/>
    <w:rsid w:val="00002762"/>
    <w:rsid w:val="00006E38"/>
    <w:rsid w:val="00006F0A"/>
    <w:rsid w:val="00010D3A"/>
    <w:rsid w:val="0001231D"/>
    <w:rsid w:val="00014C5A"/>
    <w:rsid w:val="00030732"/>
    <w:rsid w:val="00030B00"/>
    <w:rsid w:val="000325B1"/>
    <w:rsid w:val="00041AD0"/>
    <w:rsid w:val="0004653B"/>
    <w:rsid w:val="000538A5"/>
    <w:rsid w:val="00061AC4"/>
    <w:rsid w:val="0006238D"/>
    <w:rsid w:val="000635AE"/>
    <w:rsid w:val="00063895"/>
    <w:rsid w:val="00070CC4"/>
    <w:rsid w:val="00070F5F"/>
    <w:rsid w:val="0008016B"/>
    <w:rsid w:val="00080FF0"/>
    <w:rsid w:val="000833FF"/>
    <w:rsid w:val="000878CA"/>
    <w:rsid w:val="0009006C"/>
    <w:rsid w:val="00097008"/>
    <w:rsid w:val="000B5124"/>
    <w:rsid w:val="000C142B"/>
    <w:rsid w:val="000C3502"/>
    <w:rsid w:val="000D4344"/>
    <w:rsid w:val="000D48D4"/>
    <w:rsid w:val="000E1CBB"/>
    <w:rsid w:val="000E4CA4"/>
    <w:rsid w:val="000E5A74"/>
    <w:rsid w:val="000F5FEA"/>
    <w:rsid w:val="000F623B"/>
    <w:rsid w:val="00107EFE"/>
    <w:rsid w:val="00113959"/>
    <w:rsid w:val="00114897"/>
    <w:rsid w:val="00114AAF"/>
    <w:rsid w:val="00124F67"/>
    <w:rsid w:val="00134CC0"/>
    <w:rsid w:val="00134EA9"/>
    <w:rsid w:val="00135DDF"/>
    <w:rsid w:val="00136730"/>
    <w:rsid w:val="00141AE0"/>
    <w:rsid w:val="001515ED"/>
    <w:rsid w:val="00154EE1"/>
    <w:rsid w:val="001611F8"/>
    <w:rsid w:val="00163619"/>
    <w:rsid w:val="0016643F"/>
    <w:rsid w:val="001672E0"/>
    <w:rsid w:val="00172928"/>
    <w:rsid w:val="00173151"/>
    <w:rsid w:val="00174564"/>
    <w:rsid w:val="001745F8"/>
    <w:rsid w:val="0017599C"/>
    <w:rsid w:val="00183F4A"/>
    <w:rsid w:val="00190899"/>
    <w:rsid w:val="00192409"/>
    <w:rsid w:val="001934DC"/>
    <w:rsid w:val="00194DA5"/>
    <w:rsid w:val="001A5482"/>
    <w:rsid w:val="001A55C1"/>
    <w:rsid w:val="001B54F5"/>
    <w:rsid w:val="001B7E01"/>
    <w:rsid w:val="001C1807"/>
    <w:rsid w:val="001C31B0"/>
    <w:rsid w:val="001C521C"/>
    <w:rsid w:val="001C5915"/>
    <w:rsid w:val="001D0D36"/>
    <w:rsid w:val="001F187E"/>
    <w:rsid w:val="001F33F2"/>
    <w:rsid w:val="001F7764"/>
    <w:rsid w:val="00205414"/>
    <w:rsid w:val="002063E8"/>
    <w:rsid w:val="00206AD1"/>
    <w:rsid w:val="00211E26"/>
    <w:rsid w:val="0021236D"/>
    <w:rsid w:val="00214B54"/>
    <w:rsid w:val="002167D8"/>
    <w:rsid w:val="00220462"/>
    <w:rsid w:val="00224D3E"/>
    <w:rsid w:val="00227EC6"/>
    <w:rsid w:val="00240C87"/>
    <w:rsid w:val="0024275C"/>
    <w:rsid w:val="00246688"/>
    <w:rsid w:val="00246D2B"/>
    <w:rsid w:val="00252B7E"/>
    <w:rsid w:val="0026447C"/>
    <w:rsid w:val="002811D1"/>
    <w:rsid w:val="00281455"/>
    <w:rsid w:val="002836DA"/>
    <w:rsid w:val="00290981"/>
    <w:rsid w:val="00291AC7"/>
    <w:rsid w:val="00295A1A"/>
    <w:rsid w:val="002A0783"/>
    <w:rsid w:val="002A0EFA"/>
    <w:rsid w:val="002A2419"/>
    <w:rsid w:val="002A3998"/>
    <w:rsid w:val="002A7971"/>
    <w:rsid w:val="002B333F"/>
    <w:rsid w:val="002B35DA"/>
    <w:rsid w:val="002B45CA"/>
    <w:rsid w:val="002B66BD"/>
    <w:rsid w:val="002B67D0"/>
    <w:rsid w:val="002C11E9"/>
    <w:rsid w:val="002C40BE"/>
    <w:rsid w:val="002C5F56"/>
    <w:rsid w:val="002D2096"/>
    <w:rsid w:val="002D3FF4"/>
    <w:rsid w:val="002D52B7"/>
    <w:rsid w:val="002D5702"/>
    <w:rsid w:val="002D69B0"/>
    <w:rsid w:val="002E7A6F"/>
    <w:rsid w:val="002F1543"/>
    <w:rsid w:val="0031151A"/>
    <w:rsid w:val="00315C1E"/>
    <w:rsid w:val="00320BB0"/>
    <w:rsid w:val="00320E03"/>
    <w:rsid w:val="00326A91"/>
    <w:rsid w:val="00337095"/>
    <w:rsid w:val="0034572C"/>
    <w:rsid w:val="0035771F"/>
    <w:rsid w:val="00364C73"/>
    <w:rsid w:val="00364C8E"/>
    <w:rsid w:val="00380D32"/>
    <w:rsid w:val="00381347"/>
    <w:rsid w:val="0038254B"/>
    <w:rsid w:val="00383BCD"/>
    <w:rsid w:val="0038662F"/>
    <w:rsid w:val="00387813"/>
    <w:rsid w:val="00394432"/>
    <w:rsid w:val="00395667"/>
    <w:rsid w:val="003A3DA8"/>
    <w:rsid w:val="003B0471"/>
    <w:rsid w:val="003B1A9E"/>
    <w:rsid w:val="003B3A79"/>
    <w:rsid w:val="003B3B7B"/>
    <w:rsid w:val="003B4435"/>
    <w:rsid w:val="003C2AC8"/>
    <w:rsid w:val="003E64A4"/>
    <w:rsid w:val="003F02B1"/>
    <w:rsid w:val="003F2B24"/>
    <w:rsid w:val="00400929"/>
    <w:rsid w:val="00401729"/>
    <w:rsid w:val="004031E3"/>
    <w:rsid w:val="00403C32"/>
    <w:rsid w:val="004077C4"/>
    <w:rsid w:val="0041220F"/>
    <w:rsid w:val="00413AEF"/>
    <w:rsid w:val="00417790"/>
    <w:rsid w:val="0042148E"/>
    <w:rsid w:val="00422A2C"/>
    <w:rsid w:val="00425062"/>
    <w:rsid w:val="00427A5B"/>
    <w:rsid w:val="00431DE0"/>
    <w:rsid w:val="00432F36"/>
    <w:rsid w:val="00435F2C"/>
    <w:rsid w:val="0044749F"/>
    <w:rsid w:val="00451744"/>
    <w:rsid w:val="004520D3"/>
    <w:rsid w:val="0045316A"/>
    <w:rsid w:val="00454282"/>
    <w:rsid w:val="00454C18"/>
    <w:rsid w:val="00456AEF"/>
    <w:rsid w:val="00463147"/>
    <w:rsid w:val="00466B34"/>
    <w:rsid w:val="004674C9"/>
    <w:rsid w:val="004746EE"/>
    <w:rsid w:val="004764B2"/>
    <w:rsid w:val="0048127D"/>
    <w:rsid w:val="00481CA6"/>
    <w:rsid w:val="00484E01"/>
    <w:rsid w:val="00487983"/>
    <w:rsid w:val="00490A0B"/>
    <w:rsid w:val="00491434"/>
    <w:rsid w:val="004958DE"/>
    <w:rsid w:val="004A155C"/>
    <w:rsid w:val="004B2209"/>
    <w:rsid w:val="004B44AE"/>
    <w:rsid w:val="004C38CF"/>
    <w:rsid w:val="004C7A5C"/>
    <w:rsid w:val="004D381E"/>
    <w:rsid w:val="004D4EF4"/>
    <w:rsid w:val="004D5C98"/>
    <w:rsid w:val="004E054B"/>
    <w:rsid w:val="004E19C0"/>
    <w:rsid w:val="004E6FAB"/>
    <w:rsid w:val="004F6B6A"/>
    <w:rsid w:val="004F6DE8"/>
    <w:rsid w:val="0050729B"/>
    <w:rsid w:val="00512D68"/>
    <w:rsid w:val="00516E68"/>
    <w:rsid w:val="0052047D"/>
    <w:rsid w:val="00520DA0"/>
    <w:rsid w:val="00521F94"/>
    <w:rsid w:val="0052304F"/>
    <w:rsid w:val="00525FEE"/>
    <w:rsid w:val="0053427A"/>
    <w:rsid w:val="0053674D"/>
    <w:rsid w:val="00543E44"/>
    <w:rsid w:val="005511CB"/>
    <w:rsid w:val="00553FD8"/>
    <w:rsid w:val="00560385"/>
    <w:rsid w:val="00560BB8"/>
    <w:rsid w:val="00571002"/>
    <w:rsid w:val="005719CE"/>
    <w:rsid w:val="00572E1B"/>
    <w:rsid w:val="00573F30"/>
    <w:rsid w:val="00582F90"/>
    <w:rsid w:val="00590343"/>
    <w:rsid w:val="0059486E"/>
    <w:rsid w:val="005973A1"/>
    <w:rsid w:val="005A1070"/>
    <w:rsid w:val="005A24A2"/>
    <w:rsid w:val="005A4162"/>
    <w:rsid w:val="005A5B03"/>
    <w:rsid w:val="005A7543"/>
    <w:rsid w:val="005A7B82"/>
    <w:rsid w:val="005B03BE"/>
    <w:rsid w:val="005B457A"/>
    <w:rsid w:val="005B4E89"/>
    <w:rsid w:val="005B5782"/>
    <w:rsid w:val="005B725B"/>
    <w:rsid w:val="005C19AF"/>
    <w:rsid w:val="005C4301"/>
    <w:rsid w:val="005C607B"/>
    <w:rsid w:val="005C7C64"/>
    <w:rsid w:val="005D055E"/>
    <w:rsid w:val="005D18D8"/>
    <w:rsid w:val="005D24BC"/>
    <w:rsid w:val="005D2D34"/>
    <w:rsid w:val="005D2ECA"/>
    <w:rsid w:val="005E61B3"/>
    <w:rsid w:val="005F136B"/>
    <w:rsid w:val="005F1F30"/>
    <w:rsid w:val="005F2B38"/>
    <w:rsid w:val="005F50A8"/>
    <w:rsid w:val="005F7921"/>
    <w:rsid w:val="00601897"/>
    <w:rsid w:val="00605896"/>
    <w:rsid w:val="00610DCF"/>
    <w:rsid w:val="00611E11"/>
    <w:rsid w:val="00613DFC"/>
    <w:rsid w:val="00616A28"/>
    <w:rsid w:val="00620259"/>
    <w:rsid w:val="006206D1"/>
    <w:rsid w:val="006271CF"/>
    <w:rsid w:val="00630EC3"/>
    <w:rsid w:val="00631C0C"/>
    <w:rsid w:val="0064036F"/>
    <w:rsid w:val="006424F0"/>
    <w:rsid w:val="00647354"/>
    <w:rsid w:val="00657C3A"/>
    <w:rsid w:val="00663A65"/>
    <w:rsid w:val="0066447B"/>
    <w:rsid w:val="00665FAB"/>
    <w:rsid w:val="00666E3C"/>
    <w:rsid w:val="0067181A"/>
    <w:rsid w:val="006729CF"/>
    <w:rsid w:val="00674187"/>
    <w:rsid w:val="00674454"/>
    <w:rsid w:val="006966DA"/>
    <w:rsid w:val="00697E81"/>
    <w:rsid w:val="006A0C00"/>
    <w:rsid w:val="006A451B"/>
    <w:rsid w:val="006A5E6F"/>
    <w:rsid w:val="006A62E3"/>
    <w:rsid w:val="006B6A6F"/>
    <w:rsid w:val="006C4B3C"/>
    <w:rsid w:val="006C65CE"/>
    <w:rsid w:val="006D58B4"/>
    <w:rsid w:val="006F0E2D"/>
    <w:rsid w:val="006F4F89"/>
    <w:rsid w:val="00701B21"/>
    <w:rsid w:val="00705416"/>
    <w:rsid w:val="007138D7"/>
    <w:rsid w:val="00713BD7"/>
    <w:rsid w:val="00715430"/>
    <w:rsid w:val="007179F1"/>
    <w:rsid w:val="007205B5"/>
    <w:rsid w:val="00733785"/>
    <w:rsid w:val="00734541"/>
    <w:rsid w:val="007418DC"/>
    <w:rsid w:val="00750436"/>
    <w:rsid w:val="00753CC8"/>
    <w:rsid w:val="00755B3E"/>
    <w:rsid w:val="007567F8"/>
    <w:rsid w:val="007626CF"/>
    <w:rsid w:val="007639A6"/>
    <w:rsid w:val="007652EC"/>
    <w:rsid w:val="007707F0"/>
    <w:rsid w:val="00776F40"/>
    <w:rsid w:val="00780434"/>
    <w:rsid w:val="0078270B"/>
    <w:rsid w:val="0078301C"/>
    <w:rsid w:val="0078755B"/>
    <w:rsid w:val="00793460"/>
    <w:rsid w:val="007940E8"/>
    <w:rsid w:val="007A010D"/>
    <w:rsid w:val="007A0DD0"/>
    <w:rsid w:val="007A26B9"/>
    <w:rsid w:val="007A3A17"/>
    <w:rsid w:val="007B51CB"/>
    <w:rsid w:val="007B735F"/>
    <w:rsid w:val="007C07E9"/>
    <w:rsid w:val="007C098F"/>
    <w:rsid w:val="007C523B"/>
    <w:rsid w:val="007D0707"/>
    <w:rsid w:val="007D2E27"/>
    <w:rsid w:val="007E2C9F"/>
    <w:rsid w:val="007E4216"/>
    <w:rsid w:val="007F06C4"/>
    <w:rsid w:val="007F1950"/>
    <w:rsid w:val="007F5CE5"/>
    <w:rsid w:val="008027FC"/>
    <w:rsid w:val="008107A5"/>
    <w:rsid w:val="00816E79"/>
    <w:rsid w:val="00821F1C"/>
    <w:rsid w:val="00822C77"/>
    <w:rsid w:val="00826F34"/>
    <w:rsid w:val="00830247"/>
    <w:rsid w:val="0083253C"/>
    <w:rsid w:val="00834EFE"/>
    <w:rsid w:val="00835B8B"/>
    <w:rsid w:val="00840D36"/>
    <w:rsid w:val="00847E2F"/>
    <w:rsid w:val="00852D3D"/>
    <w:rsid w:val="00852DBF"/>
    <w:rsid w:val="00857845"/>
    <w:rsid w:val="008605D0"/>
    <w:rsid w:val="00861BEA"/>
    <w:rsid w:val="008634CD"/>
    <w:rsid w:val="00863D6D"/>
    <w:rsid w:val="00867DC6"/>
    <w:rsid w:val="00872784"/>
    <w:rsid w:val="00875E4E"/>
    <w:rsid w:val="00883615"/>
    <w:rsid w:val="00884DD9"/>
    <w:rsid w:val="008854C0"/>
    <w:rsid w:val="0089123F"/>
    <w:rsid w:val="00893C4F"/>
    <w:rsid w:val="0089405D"/>
    <w:rsid w:val="008A5D51"/>
    <w:rsid w:val="008A7BB9"/>
    <w:rsid w:val="008B3823"/>
    <w:rsid w:val="008B6B74"/>
    <w:rsid w:val="008B76BF"/>
    <w:rsid w:val="008C14F3"/>
    <w:rsid w:val="008C2718"/>
    <w:rsid w:val="008C48DC"/>
    <w:rsid w:val="008D00D4"/>
    <w:rsid w:val="008E030B"/>
    <w:rsid w:val="008E360A"/>
    <w:rsid w:val="008E593E"/>
    <w:rsid w:val="008E5F24"/>
    <w:rsid w:val="008F07EA"/>
    <w:rsid w:val="008F11BB"/>
    <w:rsid w:val="008F307A"/>
    <w:rsid w:val="0090337B"/>
    <w:rsid w:val="0091485B"/>
    <w:rsid w:val="0092153A"/>
    <w:rsid w:val="00935606"/>
    <w:rsid w:val="009460BF"/>
    <w:rsid w:val="00946A1B"/>
    <w:rsid w:val="009506B6"/>
    <w:rsid w:val="009510A0"/>
    <w:rsid w:val="0096220F"/>
    <w:rsid w:val="00962B1E"/>
    <w:rsid w:val="00966AC3"/>
    <w:rsid w:val="00970341"/>
    <w:rsid w:val="009711F8"/>
    <w:rsid w:val="00973215"/>
    <w:rsid w:val="00977BE6"/>
    <w:rsid w:val="00977E1C"/>
    <w:rsid w:val="00980D43"/>
    <w:rsid w:val="00983136"/>
    <w:rsid w:val="00983D73"/>
    <w:rsid w:val="00986B47"/>
    <w:rsid w:val="00987B2D"/>
    <w:rsid w:val="00990299"/>
    <w:rsid w:val="0099186B"/>
    <w:rsid w:val="009A4163"/>
    <w:rsid w:val="009B6EB0"/>
    <w:rsid w:val="009C2848"/>
    <w:rsid w:val="009C4D85"/>
    <w:rsid w:val="009C507A"/>
    <w:rsid w:val="009C5442"/>
    <w:rsid w:val="009D0462"/>
    <w:rsid w:val="009E2C8A"/>
    <w:rsid w:val="009E7B00"/>
    <w:rsid w:val="009F2A82"/>
    <w:rsid w:val="00A149D7"/>
    <w:rsid w:val="00A20FC8"/>
    <w:rsid w:val="00A21E39"/>
    <w:rsid w:val="00A23D47"/>
    <w:rsid w:val="00A247D8"/>
    <w:rsid w:val="00A25379"/>
    <w:rsid w:val="00A411AA"/>
    <w:rsid w:val="00A4191B"/>
    <w:rsid w:val="00A5214D"/>
    <w:rsid w:val="00A521B6"/>
    <w:rsid w:val="00A53EFD"/>
    <w:rsid w:val="00A5647C"/>
    <w:rsid w:val="00A71B10"/>
    <w:rsid w:val="00A723DE"/>
    <w:rsid w:val="00A72A01"/>
    <w:rsid w:val="00A73A5B"/>
    <w:rsid w:val="00A85019"/>
    <w:rsid w:val="00A86002"/>
    <w:rsid w:val="00A86B7A"/>
    <w:rsid w:val="00A8700D"/>
    <w:rsid w:val="00A91745"/>
    <w:rsid w:val="00A9295B"/>
    <w:rsid w:val="00A93415"/>
    <w:rsid w:val="00A93AA2"/>
    <w:rsid w:val="00A94193"/>
    <w:rsid w:val="00A95908"/>
    <w:rsid w:val="00A95A28"/>
    <w:rsid w:val="00AA3A58"/>
    <w:rsid w:val="00AA5FD7"/>
    <w:rsid w:val="00AB25DA"/>
    <w:rsid w:val="00AC1A5B"/>
    <w:rsid w:val="00AC35B9"/>
    <w:rsid w:val="00AC36E6"/>
    <w:rsid w:val="00AC4E63"/>
    <w:rsid w:val="00AD37EC"/>
    <w:rsid w:val="00AD50FF"/>
    <w:rsid w:val="00AE2B75"/>
    <w:rsid w:val="00AF0040"/>
    <w:rsid w:val="00AF3A27"/>
    <w:rsid w:val="00AF644F"/>
    <w:rsid w:val="00B060DC"/>
    <w:rsid w:val="00B13485"/>
    <w:rsid w:val="00B15DB2"/>
    <w:rsid w:val="00B22EDA"/>
    <w:rsid w:val="00B23E4E"/>
    <w:rsid w:val="00B241CC"/>
    <w:rsid w:val="00B269F2"/>
    <w:rsid w:val="00B34D2B"/>
    <w:rsid w:val="00B3592D"/>
    <w:rsid w:val="00B47C57"/>
    <w:rsid w:val="00B53553"/>
    <w:rsid w:val="00B5485D"/>
    <w:rsid w:val="00B54C0D"/>
    <w:rsid w:val="00B57F33"/>
    <w:rsid w:val="00B66FEE"/>
    <w:rsid w:val="00B70D0D"/>
    <w:rsid w:val="00B732FE"/>
    <w:rsid w:val="00B74260"/>
    <w:rsid w:val="00B822EE"/>
    <w:rsid w:val="00B83CEC"/>
    <w:rsid w:val="00B872B2"/>
    <w:rsid w:val="00B87B5C"/>
    <w:rsid w:val="00B87FAA"/>
    <w:rsid w:val="00B90FB7"/>
    <w:rsid w:val="00B97281"/>
    <w:rsid w:val="00BA4AB5"/>
    <w:rsid w:val="00BA56F8"/>
    <w:rsid w:val="00BB0ADC"/>
    <w:rsid w:val="00BB13D5"/>
    <w:rsid w:val="00BB1F56"/>
    <w:rsid w:val="00BB297A"/>
    <w:rsid w:val="00BB3DCF"/>
    <w:rsid w:val="00BB3DFC"/>
    <w:rsid w:val="00BB6306"/>
    <w:rsid w:val="00BB6F99"/>
    <w:rsid w:val="00BB756E"/>
    <w:rsid w:val="00BB7EC5"/>
    <w:rsid w:val="00BD31FC"/>
    <w:rsid w:val="00BF1C34"/>
    <w:rsid w:val="00C016DD"/>
    <w:rsid w:val="00C01D74"/>
    <w:rsid w:val="00C04AB7"/>
    <w:rsid w:val="00C128CF"/>
    <w:rsid w:val="00C12E96"/>
    <w:rsid w:val="00C13120"/>
    <w:rsid w:val="00C20923"/>
    <w:rsid w:val="00C22191"/>
    <w:rsid w:val="00C232B1"/>
    <w:rsid w:val="00C24029"/>
    <w:rsid w:val="00C279A0"/>
    <w:rsid w:val="00C30B4F"/>
    <w:rsid w:val="00C3520D"/>
    <w:rsid w:val="00C449A3"/>
    <w:rsid w:val="00C56665"/>
    <w:rsid w:val="00C75664"/>
    <w:rsid w:val="00C7796D"/>
    <w:rsid w:val="00C81697"/>
    <w:rsid w:val="00C90B40"/>
    <w:rsid w:val="00C92912"/>
    <w:rsid w:val="00C96F88"/>
    <w:rsid w:val="00C96FB8"/>
    <w:rsid w:val="00CA0D26"/>
    <w:rsid w:val="00CA2902"/>
    <w:rsid w:val="00CA652C"/>
    <w:rsid w:val="00CB035E"/>
    <w:rsid w:val="00CB291A"/>
    <w:rsid w:val="00CB6613"/>
    <w:rsid w:val="00CC4517"/>
    <w:rsid w:val="00CC4A85"/>
    <w:rsid w:val="00CC5A96"/>
    <w:rsid w:val="00CD2474"/>
    <w:rsid w:val="00CD34A0"/>
    <w:rsid w:val="00CD4D4C"/>
    <w:rsid w:val="00CD6856"/>
    <w:rsid w:val="00CF1E9E"/>
    <w:rsid w:val="00CF21FF"/>
    <w:rsid w:val="00CF5CBF"/>
    <w:rsid w:val="00CF6BEC"/>
    <w:rsid w:val="00D0497B"/>
    <w:rsid w:val="00D17C2C"/>
    <w:rsid w:val="00D21D40"/>
    <w:rsid w:val="00D23267"/>
    <w:rsid w:val="00D2331A"/>
    <w:rsid w:val="00D318A6"/>
    <w:rsid w:val="00D46D28"/>
    <w:rsid w:val="00D50ED4"/>
    <w:rsid w:val="00D57C7F"/>
    <w:rsid w:val="00D60184"/>
    <w:rsid w:val="00D60A46"/>
    <w:rsid w:val="00D706BB"/>
    <w:rsid w:val="00D745D1"/>
    <w:rsid w:val="00D74C29"/>
    <w:rsid w:val="00D83E7F"/>
    <w:rsid w:val="00D84225"/>
    <w:rsid w:val="00D859CA"/>
    <w:rsid w:val="00D93538"/>
    <w:rsid w:val="00D93BBE"/>
    <w:rsid w:val="00D94539"/>
    <w:rsid w:val="00DA20C2"/>
    <w:rsid w:val="00DA3947"/>
    <w:rsid w:val="00DA66B7"/>
    <w:rsid w:val="00DB2147"/>
    <w:rsid w:val="00DB682E"/>
    <w:rsid w:val="00DB7704"/>
    <w:rsid w:val="00DD1CF9"/>
    <w:rsid w:val="00DE44D3"/>
    <w:rsid w:val="00DF00AA"/>
    <w:rsid w:val="00DF013E"/>
    <w:rsid w:val="00DF127E"/>
    <w:rsid w:val="00DF54BB"/>
    <w:rsid w:val="00E10C9A"/>
    <w:rsid w:val="00E10CB7"/>
    <w:rsid w:val="00E20D81"/>
    <w:rsid w:val="00E2122A"/>
    <w:rsid w:val="00E23811"/>
    <w:rsid w:val="00E33E41"/>
    <w:rsid w:val="00E34BC1"/>
    <w:rsid w:val="00E431BF"/>
    <w:rsid w:val="00E440D7"/>
    <w:rsid w:val="00E456B2"/>
    <w:rsid w:val="00E5171E"/>
    <w:rsid w:val="00E53380"/>
    <w:rsid w:val="00E73588"/>
    <w:rsid w:val="00E77A19"/>
    <w:rsid w:val="00E85301"/>
    <w:rsid w:val="00E931EB"/>
    <w:rsid w:val="00EA1010"/>
    <w:rsid w:val="00EA372E"/>
    <w:rsid w:val="00EC348E"/>
    <w:rsid w:val="00EC480C"/>
    <w:rsid w:val="00ED395E"/>
    <w:rsid w:val="00EE4891"/>
    <w:rsid w:val="00EF280E"/>
    <w:rsid w:val="00EF3CFC"/>
    <w:rsid w:val="00EF535A"/>
    <w:rsid w:val="00F01E5D"/>
    <w:rsid w:val="00F01E5F"/>
    <w:rsid w:val="00F03417"/>
    <w:rsid w:val="00F06C9B"/>
    <w:rsid w:val="00F0745E"/>
    <w:rsid w:val="00F161D6"/>
    <w:rsid w:val="00F16860"/>
    <w:rsid w:val="00F16E6C"/>
    <w:rsid w:val="00F2058E"/>
    <w:rsid w:val="00F212BC"/>
    <w:rsid w:val="00F27EA6"/>
    <w:rsid w:val="00F42AFA"/>
    <w:rsid w:val="00F517C0"/>
    <w:rsid w:val="00F526A7"/>
    <w:rsid w:val="00F52946"/>
    <w:rsid w:val="00F61322"/>
    <w:rsid w:val="00F6147D"/>
    <w:rsid w:val="00F634EE"/>
    <w:rsid w:val="00F64F5B"/>
    <w:rsid w:val="00F7404C"/>
    <w:rsid w:val="00F86943"/>
    <w:rsid w:val="00F86BC2"/>
    <w:rsid w:val="00F92A5A"/>
    <w:rsid w:val="00F93FA7"/>
    <w:rsid w:val="00F95C41"/>
    <w:rsid w:val="00F95FBB"/>
    <w:rsid w:val="00F96B35"/>
    <w:rsid w:val="00FA04A4"/>
    <w:rsid w:val="00FA6BB8"/>
    <w:rsid w:val="00FC1DA1"/>
    <w:rsid w:val="00FC2F48"/>
    <w:rsid w:val="00FC30B2"/>
    <w:rsid w:val="00FC3FB4"/>
    <w:rsid w:val="00FC75D5"/>
    <w:rsid w:val="00FD13C6"/>
    <w:rsid w:val="00FD510C"/>
    <w:rsid w:val="00FE031F"/>
    <w:rsid w:val="00FE0803"/>
    <w:rsid w:val="00FF4313"/>
    <w:rsid w:val="00FF6C3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86CF"/>
  <w15:docId w15:val="{37DFAAC1-257B-4165-895E-4162781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8D"/>
  </w:style>
  <w:style w:type="paragraph" w:styleId="1">
    <w:name w:val="heading 1"/>
    <w:basedOn w:val="a"/>
    <w:next w:val="a"/>
    <w:link w:val="10"/>
    <w:uiPriority w:val="9"/>
    <w:qFormat/>
    <w:rsid w:val="0048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18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C521C"/>
    <w:pPr>
      <w:ind w:left="720"/>
      <w:contextualSpacing/>
    </w:pPr>
  </w:style>
  <w:style w:type="paragraph" w:customStyle="1" w:styleId="ConsNormal">
    <w:name w:val="ConsNormal"/>
    <w:rsid w:val="002D3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3FF4"/>
    <w:rPr>
      <w:color w:val="0000FF"/>
      <w:u w:val="single"/>
    </w:rPr>
  </w:style>
  <w:style w:type="table" w:styleId="a5">
    <w:name w:val="Table Grid"/>
    <w:basedOn w:val="a1"/>
    <w:rsid w:val="0005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C1807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C18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18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E7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7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7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7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7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B0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B5485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485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485D"/>
    <w:rPr>
      <w:vertAlign w:val="superscript"/>
    </w:rPr>
  </w:style>
  <w:style w:type="paragraph" w:styleId="af2">
    <w:name w:val="Revision"/>
    <w:hidden/>
    <w:uiPriority w:val="99"/>
    <w:semiHidden/>
    <w:rsid w:val="00CC5A96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98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0D43"/>
  </w:style>
  <w:style w:type="character" w:styleId="af5">
    <w:name w:val="Unresolved Mention"/>
    <w:basedOn w:val="a0"/>
    <w:uiPriority w:val="99"/>
    <w:semiHidden/>
    <w:unhideWhenUsed/>
    <w:rsid w:val="00BA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991">
          <w:marLeft w:val="4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83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57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221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-ok.ru" TargetMode="External"/><Relationship Id="rId1" Type="http://schemas.openxmlformats.org/officeDocument/2006/relationships/hyperlink" Target="http://zhizhe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EE00-210F-4497-946F-B6E4E0A3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ujijerina@mail.ru</dc:creator>
  <cp:lastModifiedBy>Мария Мартынова</cp:lastModifiedBy>
  <cp:revision>19</cp:revision>
  <dcterms:created xsi:type="dcterms:W3CDTF">2021-09-30T09:25:00Z</dcterms:created>
  <dcterms:modified xsi:type="dcterms:W3CDTF">2021-09-30T09:43:00Z</dcterms:modified>
</cp:coreProperties>
</file>