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EB" w:rsidRDefault="005133EB">
      <w:pPr>
        <w:rPr>
          <w:noProof/>
          <w:lang w:eastAsia="ru-RU"/>
        </w:rPr>
      </w:pPr>
    </w:p>
    <w:p w:rsidR="005133EB" w:rsidRDefault="005133EB">
      <w:r>
        <w:rPr>
          <w:noProof/>
          <w:lang w:eastAsia="ru-RU"/>
        </w:rPr>
        <w:drawing>
          <wp:inline distT="0" distB="0" distL="0" distR="0">
            <wp:extent cx="5629275" cy="375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-2801596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942" cy="37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EB" w:rsidRDefault="005133EB" w:rsidP="00FD29E7">
      <w:pPr>
        <w:shd w:val="clear" w:color="auto" w:fill="FFFFFF"/>
        <w:spacing w:before="600" w:after="120" w:line="240" w:lineRule="auto"/>
        <w:jc w:val="center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>Рабочая тетрадь к семинару</w:t>
      </w:r>
    </w:p>
    <w:p w:rsidR="005133EB" w:rsidRDefault="005133EB" w:rsidP="00FD29E7">
      <w:pPr>
        <w:spacing w:before="120"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РЕЖИМ РАБОЧЕГО ВРЕМЕНИ</w:t>
      </w:r>
    </w:p>
    <w:p w:rsidR="005133EB" w:rsidRDefault="005133EB" w:rsidP="00FD29E7">
      <w:pPr>
        <w:shd w:val="clear" w:color="auto" w:fill="FFFFFF"/>
        <w:spacing w:before="480" w:after="240"/>
        <w:jc w:val="center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>Ведущий Дмитрищук Светлана Анатольевна</w:t>
      </w:r>
    </w:p>
    <w:p w:rsidR="005133EB" w:rsidRDefault="005133EB">
      <w:r>
        <w:br w:type="page"/>
      </w:r>
    </w:p>
    <w:p w:rsidR="005133EB" w:rsidRDefault="005133EB" w:rsidP="005133EB">
      <w:pPr>
        <w:shd w:val="clear" w:color="auto" w:fill="FFFFFF"/>
        <w:spacing w:before="240" w:after="240"/>
        <w:jc w:val="center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Нормативная база: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/>
          <w:bCs/>
          <w:shd w:val="clear" w:color="auto" w:fill="FFFFFF"/>
        </w:rPr>
      </w:pPr>
      <w:r w:rsidRPr="00CD7476">
        <w:rPr>
          <w:b/>
          <w:bCs/>
          <w:shd w:val="clear" w:color="auto" w:fill="FFFFFF"/>
        </w:rPr>
        <w:t>Трудовой кодекс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rStyle w:val="a7"/>
          <w:bCs/>
          <w:color w:val="auto"/>
          <w:u w:val="none"/>
        </w:rPr>
      </w:pPr>
      <w:r w:rsidRPr="00CD7476">
        <w:rPr>
          <w:bCs/>
          <w:shd w:val="clear" w:color="auto" w:fill="FFFFFF"/>
        </w:rPr>
        <w:t>Вопросы режима рабочего времени регулируются правилами внутреннего трудового распорядка (</w:t>
      </w:r>
      <w:hyperlink r:id="rId9" w:anchor="block_1894" w:history="1">
        <w:r w:rsidRPr="00CD7476">
          <w:rPr>
            <w:rStyle w:val="a7"/>
            <w:bCs/>
            <w:color w:val="auto"/>
            <w:u w:val="none"/>
          </w:rPr>
          <w:t>ч. 4 ст. 189</w:t>
        </w:r>
      </w:hyperlink>
      <w:r w:rsidRPr="00CD7476">
        <w:rPr>
          <w:bCs/>
          <w:shd w:val="clear" w:color="auto" w:fill="FFFFFF"/>
        </w:rPr>
        <w:t> ТК). </w:t>
      </w:r>
      <w:r w:rsidRPr="00CD7476">
        <w:rPr>
          <w:bCs/>
        </w:rPr>
        <w:t> Режим рабочего времени. (</w:t>
      </w:r>
      <w:r w:rsidRPr="00CD7476">
        <w:t xml:space="preserve"> </w:t>
      </w:r>
      <w:hyperlink r:id="rId10" w:anchor="block_100" w:history="1">
        <w:r w:rsidRPr="00CD7476">
          <w:rPr>
            <w:rStyle w:val="a7"/>
            <w:bCs/>
            <w:color w:val="auto"/>
            <w:u w:val="none"/>
          </w:rPr>
          <w:t>Ст. 100 ТК РФ).</w:t>
        </w:r>
      </w:hyperlink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</w:rPr>
      </w:pPr>
      <w:r w:rsidRPr="00CD7476">
        <w:rPr>
          <w:bCs/>
        </w:rPr>
        <w:t>Выделены элементы режима:</w:t>
      </w:r>
    </w:p>
    <w:p w:rsidR="00CD7476" w:rsidRPr="00CD7476" w:rsidRDefault="00CD7476" w:rsidP="00CD7476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CD7476">
        <w:rPr>
          <w:bCs/>
        </w:rPr>
        <w:t>используемый вид рабочей недели - пятидневная с двумя выходными днями, шестидневная с одним выходным днем, рабочая неделя с предоставлением выходных дней по скользящему графику;</w:t>
      </w:r>
    </w:p>
    <w:p w:rsidR="00CD7476" w:rsidRPr="00CD7476" w:rsidRDefault="00CD7476" w:rsidP="00CD7476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CD7476">
        <w:rPr>
          <w:bCs/>
        </w:rPr>
        <w:t>продолжительность рабочей недели;</w:t>
      </w:r>
    </w:p>
    <w:p w:rsidR="00CD7476" w:rsidRPr="00CD7476" w:rsidRDefault="00CD7476" w:rsidP="00CD7476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CD7476">
        <w:rPr>
          <w:bCs/>
        </w:rPr>
        <w:t>продолжительность ежедневной работы (смены);</w:t>
      </w:r>
    </w:p>
    <w:p w:rsidR="00CD7476" w:rsidRPr="00CD7476" w:rsidRDefault="00CD7476" w:rsidP="00CD7476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CD7476">
        <w:rPr>
          <w:bCs/>
        </w:rPr>
        <w:t>время начала и окончания работы;</w:t>
      </w:r>
    </w:p>
    <w:p w:rsidR="00CD7476" w:rsidRPr="00CD7476" w:rsidRDefault="00CD7476" w:rsidP="00CD7476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CD7476">
        <w:rPr>
          <w:bCs/>
        </w:rPr>
        <w:t>время перерывов в работе;</w:t>
      </w:r>
    </w:p>
    <w:p w:rsidR="00CD7476" w:rsidRPr="00CD7476" w:rsidRDefault="00CD7476" w:rsidP="00CD7476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CD7476">
        <w:rPr>
          <w:bCs/>
        </w:rPr>
        <w:t>число смен в сутки;</w:t>
      </w:r>
    </w:p>
    <w:p w:rsidR="00CD7476" w:rsidRPr="00CD7476" w:rsidRDefault="00CD7476" w:rsidP="00CD7476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CD7476">
        <w:rPr>
          <w:bCs/>
        </w:rPr>
        <w:t>графики сменности;</w:t>
      </w:r>
    </w:p>
    <w:p w:rsidR="00CD7476" w:rsidRPr="00CD7476" w:rsidRDefault="00CD7476" w:rsidP="00CD7476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CD7476">
        <w:rPr>
          <w:bCs/>
        </w:rPr>
        <w:t>чередование рабочих и нерабочих дней.</w:t>
      </w:r>
    </w:p>
    <w:p w:rsidR="00CD7476" w:rsidRPr="00CD7476" w:rsidRDefault="00CD7476" w:rsidP="00CD7476">
      <w:pPr>
        <w:pStyle w:val="a8"/>
        <w:shd w:val="clear" w:color="auto" w:fill="FFFFFF"/>
        <w:spacing w:before="120" w:beforeAutospacing="0" w:after="120" w:afterAutospacing="0"/>
        <w:jc w:val="both"/>
        <w:rPr>
          <w:bCs/>
          <w:shd w:val="clear" w:color="auto" w:fill="FFFFFF"/>
        </w:rPr>
      </w:pPr>
      <w:r w:rsidRPr="00CD7476">
        <w:rPr>
          <w:bCs/>
          <w:shd w:val="clear" w:color="auto" w:fill="FFFFFF"/>
        </w:rPr>
        <w:t>Гибкое рабочее время (</w:t>
      </w:r>
      <w:hyperlink r:id="rId11" w:anchor="block_102" w:history="1">
        <w:r w:rsidRPr="00CD7476">
          <w:rPr>
            <w:rStyle w:val="a7"/>
            <w:bCs/>
            <w:color w:val="auto"/>
            <w:u w:val="none"/>
          </w:rPr>
          <w:t>ст. 102</w:t>
        </w:r>
      </w:hyperlink>
      <w:r w:rsidRPr="00CD7476">
        <w:rPr>
          <w:bCs/>
          <w:shd w:val="clear" w:color="auto" w:fill="FFFFFF"/>
        </w:rPr>
        <w:t xml:space="preserve"> ТК). </w:t>
      </w:r>
    </w:p>
    <w:p w:rsidR="00CD7476" w:rsidRPr="00CD7476" w:rsidRDefault="00CD7476" w:rsidP="00CD7476">
      <w:pPr>
        <w:pStyle w:val="a8"/>
        <w:shd w:val="clear" w:color="auto" w:fill="FFFFFF"/>
        <w:spacing w:before="120" w:beforeAutospacing="0" w:after="120" w:afterAutospacing="0"/>
        <w:rPr>
          <w:bCs/>
        </w:rPr>
      </w:pPr>
      <w:r w:rsidRPr="00CD7476">
        <w:rPr>
          <w:bCs/>
          <w:shd w:val="clear" w:color="auto" w:fill="FFFFFF"/>
        </w:rPr>
        <w:t>Разделение рабочего дня на части (</w:t>
      </w:r>
      <w:hyperlink r:id="rId12" w:anchor="block_105" w:history="1">
        <w:r w:rsidRPr="00CD7476">
          <w:rPr>
            <w:rStyle w:val="a7"/>
            <w:bCs/>
            <w:color w:val="auto"/>
            <w:u w:val="none"/>
          </w:rPr>
          <w:t>ст. 105</w:t>
        </w:r>
      </w:hyperlink>
      <w:r w:rsidRPr="00CD7476">
        <w:rPr>
          <w:bCs/>
          <w:shd w:val="clear" w:color="auto" w:fill="FFFFFF"/>
        </w:rPr>
        <w:t> ТК).</w:t>
      </w:r>
      <w:r w:rsidRPr="00CD7476">
        <w:rPr>
          <w:bCs/>
        </w:rPr>
        <w:br/>
        <w:t>Нормальная продолжительность рабочего времени (</w:t>
      </w:r>
      <w:hyperlink r:id="rId13" w:anchor="block_91" w:history="1">
        <w:r w:rsidRPr="00CD7476">
          <w:rPr>
            <w:rStyle w:val="a7"/>
            <w:bCs/>
            <w:color w:val="auto"/>
            <w:u w:val="none"/>
          </w:rPr>
          <w:t>ст. 91</w:t>
        </w:r>
      </w:hyperlink>
      <w:r w:rsidRPr="00CD7476">
        <w:rPr>
          <w:bCs/>
        </w:rPr>
        <w:t xml:space="preserve"> ТК). 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</w:rPr>
      </w:pPr>
      <w:r w:rsidRPr="00CD7476">
        <w:rPr>
          <w:bCs/>
        </w:rPr>
        <w:t>Сокращенная продолжительность рабочего времени (</w:t>
      </w:r>
      <w:hyperlink r:id="rId14" w:anchor="block_92" w:history="1">
        <w:r w:rsidRPr="00CD7476">
          <w:rPr>
            <w:rStyle w:val="a7"/>
            <w:bCs/>
            <w:color w:val="auto"/>
            <w:u w:val="none"/>
          </w:rPr>
          <w:t>ст. 92</w:t>
        </w:r>
      </w:hyperlink>
      <w:r w:rsidRPr="00CD7476">
        <w:rPr>
          <w:bCs/>
        </w:rPr>
        <w:t> ТК).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</w:rPr>
      </w:pPr>
      <w:r w:rsidRPr="00CD7476">
        <w:rPr>
          <w:bCs/>
        </w:rPr>
        <w:t>Неполное рабочее время (</w:t>
      </w:r>
      <w:hyperlink r:id="rId15" w:anchor="block_93" w:history="1">
        <w:r w:rsidRPr="00CD7476">
          <w:rPr>
            <w:rStyle w:val="a7"/>
            <w:bCs/>
            <w:color w:val="auto"/>
            <w:u w:val="none"/>
          </w:rPr>
          <w:t>ст. 93</w:t>
        </w:r>
      </w:hyperlink>
      <w:r w:rsidRPr="00CD7476">
        <w:rPr>
          <w:bCs/>
        </w:rPr>
        <w:t> ТК)</w:t>
      </w:r>
      <w:proofErr w:type="gramStart"/>
      <w:r w:rsidRPr="00CD7476">
        <w:rPr>
          <w:bCs/>
        </w:rPr>
        <w:t xml:space="preserve"> .</w:t>
      </w:r>
      <w:proofErr w:type="gramEnd"/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</w:rPr>
      </w:pPr>
      <w:r w:rsidRPr="00CD7476">
        <w:rPr>
          <w:bCs/>
        </w:rPr>
        <w:t xml:space="preserve">Должности работников с ненормированным рабочим днем могут закрепляться 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</w:rPr>
      </w:pPr>
      <w:r w:rsidRPr="00CD7476">
        <w:rPr>
          <w:bCs/>
        </w:rPr>
        <w:t>в правилах внутреннего трудового распорядка,  в коллективном договоре, соглашениях (</w:t>
      </w:r>
      <w:hyperlink r:id="rId16" w:anchor="block_101" w:history="1">
        <w:r w:rsidRPr="00CD7476">
          <w:rPr>
            <w:rStyle w:val="a7"/>
            <w:bCs/>
            <w:color w:val="auto"/>
            <w:u w:val="none"/>
          </w:rPr>
          <w:t>ст. 101</w:t>
        </w:r>
      </w:hyperlink>
      <w:r w:rsidRPr="00CD7476">
        <w:rPr>
          <w:bCs/>
        </w:rPr>
        <w:t> ТК).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</w:rPr>
      </w:pPr>
      <w:r w:rsidRPr="00CD7476">
        <w:rPr>
          <w:bCs/>
        </w:rPr>
        <w:t>Продолжительность ежедневной работы (смены) (</w:t>
      </w:r>
      <w:hyperlink r:id="rId17" w:anchor="block_94" w:history="1">
        <w:r w:rsidRPr="00CD7476">
          <w:rPr>
            <w:rStyle w:val="a7"/>
            <w:bCs/>
            <w:color w:val="auto"/>
            <w:u w:val="none"/>
          </w:rPr>
          <w:t>ст. 94</w:t>
        </w:r>
      </w:hyperlink>
      <w:r w:rsidRPr="00CD7476">
        <w:rPr>
          <w:bCs/>
        </w:rPr>
        <w:t> ТК).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</w:rPr>
      </w:pPr>
      <w:r w:rsidRPr="00CD7476">
        <w:rPr>
          <w:bCs/>
        </w:rPr>
        <w:t>Регулирование времени перерывов в работе: продолжительности перерывов, времени их предоставления, видов работ, где предоставляются специальные перерывы (</w:t>
      </w:r>
      <w:hyperlink r:id="rId18" w:anchor="block_108" w:history="1">
        <w:r w:rsidRPr="00CD7476">
          <w:rPr>
            <w:rStyle w:val="a7"/>
            <w:bCs/>
            <w:color w:val="auto"/>
            <w:u w:val="none"/>
          </w:rPr>
          <w:t>ст. 108</w:t>
        </w:r>
      </w:hyperlink>
      <w:r w:rsidRPr="00CD7476">
        <w:rPr>
          <w:bCs/>
        </w:rPr>
        <w:t>, </w:t>
      </w:r>
      <w:hyperlink r:id="rId19" w:anchor="block_109" w:history="1">
        <w:r w:rsidRPr="00CD7476">
          <w:rPr>
            <w:rStyle w:val="a7"/>
            <w:bCs/>
            <w:color w:val="auto"/>
            <w:u w:val="none"/>
          </w:rPr>
          <w:t>109</w:t>
        </w:r>
      </w:hyperlink>
      <w:r w:rsidRPr="00CD7476">
        <w:rPr>
          <w:bCs/>
        </w:rPr>
        <w:t>, </w:t>
      </w:r>
      <w:hyperlink r:id="rId20" w:anchor="block_258" w:history="1">
        <w:r w:rsidRPr="00CD7476">
          <w:rPr>
            <w:rStyle w:val="a7"/>
            <w:bCs/>
            <w:color w:val="auto"/>
            <w:u w:val="none"/>
          </w:rPr>
          <w:t>258</w:t>
        </w:r>
      </w:hyperlink>
      <w:r w:rsidRPr="00CD7476">
        <w:rPr>
          <w:bCs/>
        </w:rPr>
        <w:t> ТК).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</w:rPr>
      </w:pPr>
      <w:r w:rsidRPr="00CD7476">
        <w:rPr>
          <w:bCs/>
        </w:rPr>
        <w:t>Сменная работа (</w:t>
      </w:r>
      <w:hyperlink r:id="rId21" w:anchor="block_103" w:history="1">
        <w:r w:rsidRPr="00CD7476">
          <w:rPr>
            <w:rStyle w:val="a7"/>
            <w:bCs/>
            <w:color w:val="auto"/>
            <w:u w:val="none"/>
          </w:rPr>
          <w:t>ст. 103</w:t>
        </w:r>
      </w:hyperlink>
      <w:r w:rsidRPr="00CD7476">
        <w:rPr>
          <w:bCs/>
        </w:rPr>
        <w:t> ТК).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  <w:shd w:val="clear" w:color="auto" w:fill="FFFFFF"/>
        </w:rPr>
      </w:pPr>
      <w:r w:rsidRPr="00CD7476">
        <w:rPr>
          <w:bCs/>
          <w:shd w:val="clear" w:color="auto" w:fill="FFFFFF"/>
        </w:rPr>
        <w:t>Работа вахтовым методом (</w:t>
      </w:r>
      <w:hyperlink r:id="rId22" w:anchor="block_301" w:history="1">
        <w:r w:rsidRPr="00CD7476">
          <w:rPr>
            <w:rStyle w:val="a7"/>
            <w:bCs/>
            <w:color w:val="auto"/>
            <w:u w:val="none"/>
          </w:rPr>
          <w:t>ст. 301</w:t>
        </w:r>
      </w:hyperlink>
      <w:r w:rsidRPr="00CD7476">
        <w:rPr>
          <w:bCs/>
          <w:shd w:val="clear" w:color="auto" w:fill="FFFFFF"/>
        </w:rPr>
        <w:t xml:space="preserve"> ТК), 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  <w:shd w:val="clear" w:color="auto" w:fill="FFFFFF"/>
        </w:rPr>
      </w:pPr>
      <w:r w:rsidRPr="00CD7476">
        <w:rPr>
          <w:bCs/>
          <w:shd w:val="clear" w:color="auto" w:fill="FFFFFF"/>
        </w:rPr>
        <w:t>Режим работы работающих у работодателей - физических лиц (</w:t>
      </w:r>
      <w:hyperlink r:id="rId23" w:anchor="block_305" w:history="1">
        <w:r w:rsidRPr="00CD7476">
          <w:rPr>
            <w:rStyle w:val="a7"/>
            <w:bCs/>
            <w:color w:val="auto"/>
            <w:u w:val="none"/>
          </w:rPr>
          <w:t>ст. 305</w:t>
        </w:r>
      </w:hyperlink>
      <w:r w:rsidRPr="00CD7476">
        <w:rPr>
          <w:bCs/>
          <w:shd w:val="clear" w:color="auto" w:fill="FFFFFF"/>
        </w:rPr>
        <w:t xml:space="preserve"> ТК), 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  <w:shd w:val="clear" w:color="auto" w:fill="FFFFFF"/>
        </w:rPr>
      </w:pPr>
      <w:proofErr w:type="gramStart"/>
      <w:r w:rsidRPr="00CD7476">
        <w:rPr>
          <w:bCs/>
          <w:shd w:val="clear" w:color="auto" w:fill="FFFFFF"/>
        </w:rPr>
        <w:t>Режим работы работающих в религиозных организациях (</w:t>
      </w:r>
      <w:hyperlink r:id="rId24" w:anchor="block_345" w:history="1">
        <w:r w:rsidRPr="00CD7476">
          <w:rPr>
            <w:rStyle w:val="a7"/>
            <w:bCs/>
            <w:color w:val="auto"/>
            <w:u w:val="none"/>
          </w:rPr>
          <w:t>ст. 345</w:t>
        </w:r>
      </w:hyperlink>
      <w:r w:rsidRPr="00CD7476">
        <w:rPr>
          <w:bCs/>
          <w:shd w:val="clear" w:color="auto" w:fill="FFFFFF"/>
        </w:rPr>
        <w:t xml:space="preserve"> ТК), </w:t>
      </w:r>
      <w:proofErr w:type="gramEnd"/>
    </w:p>
    <w:p w:rsidR="00CD7476" w:rsidRPr="00CD7476" w:rsidRDefault="00CD7476" w:rsidP="00CD7476">
      <w:pPr>
        <w:pStyle w:val="a8"/>
        <w:shd w:val="clear" w:color="auto" w:fill="FFFFFF"/>
        <w:spacing w:before="120" w:beforeAutospacing="0" w:after="120" w:afterAutospacing="0"/>
        <w:rPr>
          <w:bCs/>
          <w:shd w:val="clear" w:color="auto" w:fill="FFFFFF"/>
        </w:rPr>
      </w:pPr>
      <w:r w:rsidRPr="00CD7476">
        <w:rPr>
          <w:bCs/>
          <w:shd w:val="clear" w:color="auto" w:fill="FFFFFF"/>
        </w:rPr>
        <w:t>Режим работы спортсменов (</w:t>
      </w:r>
      <w:hyperlink r:id="rId25" w:anchor="block_3481" w:history="1">
        <w:r w:rsidRPr="00CD7476">
          <w:rPr>
            <w:rStyle w:val="a7"/>
            <w:bCs/>
            <w:color w:val="auto"/>
            <w:u w:val="none"/>
          </w:rPr>
          <w:t>ст. 348.1</w:t>
        </w:r>
      </w:hyperlink>
      <w:r w:rsidRPr="00CD7476">
        <w:rPr>
          <w:bCs/>
          <w:shd w:val="clear" w:color="auto" w:fill="FFFFFF"/>
        </w:rPr>
        <w:t> ТК).</w:t>
      </w:r>
      <w:r w:rsidRPr="00CD7476">
        <w:rPr>
          <w:bCs/>
        </w:rPr>
        <w:br/>
      </w:r>
      <w:r w:rsidRPr="00CD7476">
        <w:rPr>
          <w:bCs/>
          <w:shd w:val="clear" w:color="auto" w:fill="FFFFFF"/>
        </w:rPr>
        <w:t>Регулирование режима рабочего времени определяется также заключаемыми отраслевыми соглашениями.</w:t>
      </w:r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</w:rPr>
      </w:pPr>
      <w:hyperlink r:id="rId26" w:history="1">
        <w:r w:rsidRPr="00CD7476">
          <w:rPr>
            <w:rStyle w:val="a7"/>
            <w:bCs/>
            <w:color w:val="auto"/>
            <w:u w:val="none"/>
          </w:rPr>
          <w:t>http://base.garant.ru/5168517/</w:t>
        </w:r>
      </w:hyperlink>
    </w:p>
    <w:p w:rsidR="00CD7476" w:rsidRPr="00CD7476" w:rsidRDefault="00CD7476" w:rsidP="00CD7476">
      <w:pPr>
        <w:pStyle w:val="s1"/>
        <w:spacing w:before="120" w:beforeAutospacing="0" w:after="120" w:afterAutospacing="0"/>
        <w:rPr>
          <w:bCs/>
        </w:rPr>
      </w:pPr>
      <w:hyperlink r:id="rId27" w:anchor="block_1000" w:history="1">
        <w:r w:rsidRPr="00CD7476">
          <w:rPr>
            <w:rStyle w:val="a7"/>
            <w:b/>
            <w:bCs/>
            <w:color w:val="auto"/>
            <w:u w:val="none"/>
          </w:rPr>
          <w:t>Положения</w:t>
        </w:r>
      </w:hyperlink>
      <w:r w:rsidRPr="00CD7476">
        <w:rPr>
          <w:b/>
          <w:bCs/>
          <w:shd w:val="clear" w:color="auto" w:fill="FFFFFF"/>
        </w:rPr>
        <w:t> (ведомственные) об особенностях режима рабочего времени и времени отдыха отдельных категорий работников</w:t>
      </w:r>
      <w:r w:rsidRPr="00CD7476">
        <w:rPr>
          <w:bCs/>
        </w:rPr>
        <w:br/>
      </w:r>
      <w:r w:rsidRPr="00CD7476">
        <w:rPr>
          <w:b/>
          <w:bCs/>
        </w:rPr>
        <w:t>Приказы Минтранса России</w:t>
      </w:r>
      <w:r w:rsidRPr="00CD7476">
        <w:rPr>
          <w:bCs/>
        </w:rPr>
        <w:t>:</w:t>
      </w:r>
    </w:p>
    <w:p w:rsidR="00CD7476" w:rsidRPr="00CD7476" w:rsidRDefault="00CD7476" w:rsidP="00CD7476">
      <w:pPr>
        <w:pStyle w:val="s1"/>
        <w:numPr>
          <w:ilvl w:val="0"/>
          <w:numId w:val="2"/>
        </w:numPr>
        <w:spacing w:before="120" w:beforeAutospacing="0" w:after="120" w:afterAutospacing="0"/>
        <w:rPr>
          <w:bCs/>
        </w:rPr>
      </w:pPr>
      <w:hyperlink r:id="rId28" w:history="1">
        <w:r w:rsidRPr="00CD7476">
          <w:rPr>
            <w:rStyle w:val="a7"/>
            <w:bCs/>
            <w:color w:val="auto"/>
            <w:u w:val="none"/>
          </w:rPr>
          <w:t>от 30 января 2004 г. N 10</w:t>
        </w:r>
      </w:hyperlink>
      <w:r w:rsidRPr="00CD7476">
        <w:rPr>
          <w:bCs/>
        </w:rPr>
        <w:t> утверждено </w:t>
      </w:r>
      <w:hyperlink r:id="rId29" w:anchor="block_1000" w:history="1">
        <w:r w:rsidRPr="00CD7476">
          <w:rPr>
            <w:rStyle w:val="a7"/>
            <w:bCs/>
            <w:color w:val="auto"/>
            <w:u w:val="none"/>
          </w:rPr>
          <w:t>Положение</w:t>
        </w:r>
      </w:hyperlink>
      <w:r w:rsidRPr="00CD7476">
        <w:rPr>
          <w:bCs/>
        </w:rPr>
        <w:t> об особенностях режима рабочего времени и времени отдыха работников, осуществляющих управление воздушным движением гражданской авиации Российской Федерации;</w:t>
      </w:r>
    </w:p>
    <w:p w:rsidR="00CD7476" w:rsidRPr="00CD7476" w:rsidRDefault="00CD7476" w:rsidP="00CD7476">
      <w:pPr>
        <w:pStyle w:val="s1"/>
        <w:numPr>
          <w:ilvl w:val="0"/>
          <w:numId w:val="2"/>
        </w:numPr>
        <w:spacing w:before="120" w:beforeAutospacing="0" w:after="120" w:afterAutospacing="0"/>
        <w:rPr>
          <w:bCs/>
        </w:rPr>
      </w:pPr>
      <w:hyperlink r:id="rId30" w:history="1">
        <w:r w:rsidRPr="00CD7476">
          <w:rPr>
            <w:rStyle w:val="a7"/>
            <w:bCs/>
            <w:color w:val="auto"/>
            <w:u w:val="none"/>
          </w:rPr>
          <w:t>от 20 августа 2004 г. N 15</w:t>
        </w:r>
      </w:hyperlink>
      <w:r w:rsidRPr="00CD7476">
        <w:rPr>
          <w:bCs/>
        </w:rPr>
        <w:t> утверждено </w:t>
      </w:r>
      <w:hyperlink r:id="rId31" w:anchor="block_1000" w:history="1">
        <w:r w:rsidRPr="00CD7476">
          <w:rPr>
            <w:rStyle w:val="a7"/>
            <w:bCs/>
            <w:color w:val="auto"/>
            <w:u w:val="none"/>
          </w:rPr>
          <w:t>Положение</w:t>
        </w:r>
      </w:hyperlink>
      <w:r w:rsidRPr="00CD7476">
        <w:rPr>
          <w:bCs/>
        </w:rPr>
        <w:t> об особенностях режима рабочего времени и времени отдыха водителей автомобилей;</w:t>
      </w:r>
    </w:p>
    <w:p w:rsidR="00CD7476" w:rsidRPr="00CD7476" w:rsidRDefault="00CD7476" w:rsidP="00CD7476">
      <w:pPr>
        <w:pStyle w:val="s1"/>
        <w:numPr>
          <w:ilvl w:val="0"/>
          <w:numId w:val="2"/>
        </w:numPr>
        <w:spacing w:before="120" w:beforeAutospacing="0" w:after="120" w:afterAutospacing="0"/>
        <w:rPr>
          <w:bCs/>
        </w:rPr>
      </w:pPr>
      <w:hyperlink r:id="rId32" w:history="1">
        <w:r w:rsidRPr="00CD7476">
          <w:rPr>
            <w:rStyle w:val="a7"/>
            <w:bCs/>
            <w:color w:val="auto"/>
            <w:u w:val="none"/>
          </w:rPr>
          <w:t>от 8 июня 2005 г. N 63</w:t>
        </w:r>
      </w:hyperlink>
      <w:r w:rsidRPr="00CD7476">
        <w:rPr>
          <w:bCs/>
        </w:rPr>
        <w:t> утверждено </w:t>
      </w:r>
      <w:hyperlink r:id="rId33" w:anchor="block_1000" w:history="1">
        <w:r w:rsidRPr="00CD7476">
          <w:rPr>
            <w:rStyle w:val="a7"/>
            <w:bCs/>
            <w:color w:val="auto"/>
            <w:u w:val="none"/>
          </w:rPr>
          <w:t>Положение</w:t>
        </w:r>
      </w:hyperlink>
      <w:r w:rsidRPr="00CD7476">
        <w:rPr>
          <w:bCs/>
        </w:rPr>
        <w:t> об особенностях режима рабочего времени и времени отдыха работников метрополитена</w:t>
      </w:r>
      <w:hyperlink r:id="rId34" w:anchor="block_10039" w:history="1"/>
      <w:r w:rsidRPr="00CD7476">
        <w:rPr>
          <w:bCs/>
        </w:rPr>
        <w:t>;</w:t>
      </w:r>
    </w:p>
    <w:p w:rsidR="00CD7476" w:rsidRPr="00CD7476" w:rsidRDefault="00CD7476" w:rsidP="00CD7476">
      <w:pPr>
        <w:pStyle w:val="s1"/>
        <w:numPr>
          <w:ilvl w:val="0"/>
          <w:numId w:val="2"/>
        </w:numPr>
        <w:spacing w:before="120" w:beforeAutospacing="0" w:after="120" w:afterAutospacing="0"/>
        <w:rPr>
          <w:bCs/>
        </w:rPr>
      </w:pPr>
      <w:hyperlink r:id="rId35" w:history="1">
        <w:r w:rsidRPr="00CD7476">
          <w:rPr>
            <w:rStyle w:val="a7"/>
            <w:bCs/>
            <w:color w:val="auto"/>
            <w:u w:val="none"/>
          </w:rPr>
          <w:t>от 18 октября 2005 г. N 127</w:t>
        </w:r>
      </w:hyperlink>
      <w:r w:rsidRPr="00CD7476">
        <w:rPr>
          <w:bCs/>
        </w:rPr>
        <w:t> утверждено </w:t>
      </w:r>
      <w:hyperlink r:id="rId36" w:anchor="block_1000" w:history="1">
        <w:r w:rsidRPr="00CD7476">
          <w:rPr>
            <w:rStyle w:val="a7"/>
            <w:bCs/>
            <w:color w:val="auto"/>
            <w:u w:val="none"/>
          </w:rPr>
          <w:t>Положение</w:t>
        </w:r>
      </w:hyperlink>
      <w:r w:rsidRPr="00CD7476">
        <w:rPr>
          <w:bCs/>
        </w:rPr>
        <w:t> об особенностях режима рабочего времени и времени отдыха водителей трамвая и троллейбуса</w:t>
      </w:r>
      <w:hyperlink r:id="rId37" w:anchor="block_10040" w:history="1"/>
      <w:r w:rsidRPr="00CD7476">
        <w:rPr>
          <w:bCs/>
        </w:rPr>
        <w:t>;</w:t>
      </w:r>
    </w:p>
    <w:p w:rsidR="00CD7476" w:rsidRPr="00CD7476" w:rsidRDefault="00CD7476" w:rsidP="00CD7476">
      <w:pPr>
        <w:pStyle w:val="s1"/>
        <w:numPr>
          <w:ilvl w:val="0"/>
          <w:numId w:val="2"/>
        </w:numPr>
        <w:spacing w:before="120" w:beforeAutospacing="0" w:after="120" w:afterAutospacing="0"/>
        <w:rPr>
          <w:bCs/>
        </w:rPr>
      </w:pPr>
      <w:hyperlink r:id="rId38" w:history="1">
        <w:r w:rsidRPr="00CD7476">
          <w:rPr>
            <w:rStyle w:val="a7"/>
            <w:bCs/>
            <w:color w:val="auto"/>
            <w:u w:val="none"/>
          </w:rPr>
          <w:t>от 21 ноября 2005 г. N 139</w:t>
        </w:r>
      </w:hyperlink>
      <w:r w:rsidRPr="00CD7476">
        <w:rPr>
          <w:bCs/>
        </w:rPr>
        <w:t> утверждено </w:t>
      </w:r>
      <w:hyperlink r:id="rId39" w:anchor="block_1000" w:history="1">
        <w:r w:rsidRPr="00CD7476">
          <w:rPr>
            <w:rStyle w:val="a7"/>
            <w:bCs/>
            <w:color w:val="auto"/>
            <w:u w:val="none"/>
          </w:rPr>
          <w:t>Положение</w:t>
        </w:r>
      </w:hyperlink>
      <w:r w:rsidRPr="00CD7476">
        <w:rPr>
          <w:bCs/>
        </w:rPr>
        <w:t xml:space="preserve"> об особенностях режима рабочего времени и времени отдыха </w:t>
      </w:r>
      <w:proofErr w:type="gramStart"/>
      <w:r w:rsidRPr="00CD7476">
        <w:rPr>
          <w:bCs/>
        </w:rPr>
        <w:t>членов экипажей воздушных судов гражданской авиации Российской Федерации</w:t>
      </w:r>
      <w:proofErr w:type="gramEnd"/>
      <w:r w:rsidRPr="00CD7476">
        <w:fldChar w:fldCharType="begin"/>
      </w:r>
      <w:r w:rsidRPr="00CD7476">
        <w:instrText xml:space="preserve"> HYPERLINK "http://base.garant.ru/55098815/2/" \l "block_10041" </w:instrText>
      </w:r>
      <w:r w:rsidRPr="00CD7476">
        <w:fldChar w:fldCharType="separate"/>
      </w:r>
      <w:r w:rsidRPr="00CD7476">
        <w:rPr>
          <w:rStyle w:val="a7"/>
          <w:bCs/>
          <w:color w:val="auto"/>
          <w:u w:val="none"/>
        </w:rPr>
        <w:fldChar w:fldCharType="end"/>
      </w:r>
      <w:r w:rsidRPr="00CD7476">
        <w:rPr>
          <w:bCs/>
        </w:rPr>
        <w:t>.</w:t>
      </w:r>
    </w:p>
    <w:p w:rsidR="00CD7476" w:rsidRPr="00CD7476" w:rsidRDefault="00CD7476" w:rsidP="00CD7476">
      <w:pPr>
        <w:pStyle w:val="a8"/>
        <w:shd w:val="clear" w:color="auto" w:fill="FFFFFF"/>
        <w:spacing w:before="360" w:beforeAutospacing="0" w:after="360" w:afterAutospacing="0"/>
        <w:jc w:val="both"/>
        <w:rPr>
          <w:b/>
          <w:bCs/>
          <w:shd w:val="clear" w:color="auto" w:fill="FFFFFF"/>
        </w:rPr>
      </w:pPr>
      <w:hyperlink r:id="rId40" w:history="1">
        <w:r w:rsidRPr="00CD7476">
          <w:rPr>
            <w:rStyle w:val="a7"/>
            <w:b/>
            <w:bCs/>
            <w:color w:val="auto"/>
            <w:u w:val="none"/>
            <w:shd w:val="clear" w:color="auto" w:fill="FFFFFF"/>
          </w:rPr>
          <w:t>https://www.rostrud.ru/rostrud/deyatelnost/perechen-aktov/?SHOWALL_1=1#nav_start</w:t>
        </w:r>
      </w:hyperlink>
    </w:p>
    <w:p w:rsidR="00CD7476" w:rsidRPr="00CD7476" w:rsidRDefault="00CD7476" w:rsidP="00CD7476">
      <w:pPr>
        <w:pStyle w:val="a8"/>
        <w:shd w:val="clear" w:color="auto" w:fill="FFFFFF"/>
        <w:spacing w:before="120" w:beforeAutospacing="0" w:after="120" w:afterAutospacing="0"/>
        <w:jc w:val="both"/>
      </w:pPr>
      <w:r w:rsidRPr="00CD7476">
        <w:rPr>
          <w:bCs/>
          <w:shd w:val="clear" w:color="auto" w:fill="FFFFFF"/>
        </w:rPr>
        <w:t>Постановление Госкомтруда СССР, Секретариата ВЦСПС от 7 мая 1987 г. N 294/14-38 "Об утверждении разъяснения "О порядке применения доплат и предоставления дополнительных отпусков за работу в вечернюю и ночную смены, предусмотренных Постановлением ЦК КПСС, Совета Министров СССР и ВЦСПС от 12 февраля 1987 г. N 194";</w:t>
      </w:r>
      <w:r w:rsidRPr="00CD7476">
        <w:rPr>
          <w:bCs/>
        </w:rPr>
        <w:br/>
      </w:r>
    </w:p>
    <w:p w:rsidR="00CD7476" w:rsidRPr="00CD7476" w:rsidRDefault="00CD7476" w:rsidP="00CD7476">
      <w:pPr>
        <w:pStyle w:val="a8"/>
        <w:shd w:val="clear" w:color="auto" w:fill="FFFFFF"/>
        <w:spacing w:before="120" w:beforeAutospacing="0" w:after="120" w:afterAutospacing="0"/>
        <w:jc w:val="both"/>
      </w:pPr>
      <w:r w:rsidRPr="00CD7476">
        <w:t>Постановление СНК СССР от 24 сентября 1929 г. "О рабочем времени и времени отдыха в предприятиях и учреждениях, переходящих на непрерывную производственную неделю"</w:t>
      </w:r>
    </w:p>
    <w:p w:rsidR="00CD7476" w:rsidRPr="00CD7476" w:rsidRDefault="00CD7476" w:rsidP="00CD7476">
      <w:pPr>
        <w:pStyle w:val="s1"/>
        <w:numPr>
          <w:ilvl w:val="0"/>
          <w:numId w:val="2"/>
        </w:numPr>
        <w:spacing w:before="120" w:beforeAutospacing="0" w:after="120" w:afterAutospacing="0"/>
        <w:rPr>
          <w:rStyle w:val="a7"/>
          <w:bCs/>
          <w:color w:val="auto"/>
          <w:u w:val="none"/>
        </w:rPr>
      </w:pPr>
      <w:proofErr w:type="spellStart"/>
      <w:r w:rsidRPr="00CD7476">
        <w:rPr>
          <w:rStyle w:val="a7"/>
          <w:bCs/>
          <w:color w:val="auto"/>
          <w:u w:val="none"/>
        </w:rPr>
        <w:t>абз</w:t>
      </w:r>
      <w:proofErr w:type="spellEnd"/>
      <w:r w:rsidRPr="00CD7476">
        <w:rPr>
          <w:rStyle w:val="a7"/>
          <w:bCs/>
          <w:color w:val="auto"/>
          <w:u w:val="none"/>
        </w:rPr>
        <w:t>. 2 п. 3</w:t>
      </w:r>
      <w:proofErr w:type="gramStart"/>
      <w:r w:rsidRPr="00CD7476">
        <w:rPr>
          <w:rStyle w:val="a7"/>
          <w:bCs/>
          <w:color w:val="auto"/>
          <w:u w:val="none"/>
        </w:rPr>
        <w:t xml:space="preserve"> Д</w:t>
      </w:r>
      <w:proofErr w:type="gramEnd"/>
      <w:r w:rsidRPr="00CD7476">
        <w:rPr>
          <w:rStyle w:val="a7"/>
          <w:bCs/>
          <w:color w:val="auto"/>
          <w:u w:val="none"/>
        </w:rPr>
        <w:t>ля работников предприятий и учреждений, работающих в две или более смены, допускается суммированный учет времени еженедельного отдыха, но не более чем за четыре рабочие недели. В этом случае продолжительность каждого еженедельного отдыха может быть больше или меньше 39 часов, но не меньше 24 часов, и должна быть в среднем за учетный период не меньше 39 часов.</w:t>
      </w:r>
    </w:p>
    <w:p w:rsidR="00CD7476" w:rsidRDefault="00CD7476" w:rsidP="00CD7476">
      <w:pPr>
        <w:pStyle w:val="s1"/>
        <w:numPr>
          <w:ilvl w:val="0"/>
          <w:numId w:val="2"/>
        </w:numPr>
        <w:spacing w:before="120" w:beforeAutospacing="0" w:after="120" w:afterAutospacing="0"/>
        <w:rPr>
          <w:rStyle w:val="a7"/>
          <w:bCs/>
          <w:color w:val="auto"/>
          <w:u w:val="none"/>
        </w:rPr>
      </w:pPr>
      <w:r w:rsidRPr="00CD7476">
        <w:rPr>
          <w:rStyle w:val="a7"/>
          <w:bCs/>
          <w:color w:val="auto"/>
          <w:u w:val="none"/>
        </w:rPr>
        <w:t xml:space="preserve">и п. 11  Продолжительность ежедневного отдыха (между сменами и т.п.) работников указанных в ст. 1 предприятий и учреждений, во всяком случае, должна быть, вместе со временем обеденного перерыва, не </w:t>
      </w:r>
      <w:proofErr w:type="gramStart"/>
      <w:r w:rsidRPr="00CD7476">
        <w:rPr>
          <w:rStyle w:val="a7"/>
          <w:bCs/>
          <w:color w:val="auto"/>
          <w:u w:val="none"/>
        </w:rPr>
        <w:t>менее двойной</w:t>
      </w:r>
      <w:proofErr w:type="gramEnd"/>
      <w:r w:rsidRPr="00CD7476">
        <w:rPr>
          <w:rStyle w:val="a7"/>
          <w:bCs/>
          <w:color w:val="auto"/>
          <w:u w:val="none"/>
        </w:rPr>
        <w:t xml:space="preserve"> продолжительности времени работы в предшествующий отдыху рабочий день (смену).</w:t>
      </w:r>
    </w:p>
    <w:p w:rsidR="00EB654E" w:rsidRDefault="00EB654E" w:rsidP="00EB654E">
      <w:pPr>
        <w:pStyle w:val="s1"/>
        <w:spacing w:before="120" w:beforeAutospacing="0" w:after="120" w:afterAutospacing="0"/>
      </w:pPr>
      <w:proofErr w:type="gramStart"/>
      <w:r w:rsidRPr="00EB654E">
        <w:rPr>
          <w:b/>
        </w:rPr>
        <w:t xml:space="preserve">Необходимость применения  данной нормы подтверждается судебной практикой </w:t>
      </w:r>
      <w:r w:rsidRPr="00EB654E">
        <w:t>(</w:t>
      </w:r>
      <w:r w:rsidRPr="00EB654E">
        <w:t xml:space="preserve">решение </w:t>
      </w:r>
      <w:proofErr w:type="spellStart"/>
      <w:r w:rsidRPr="00EB654E">
        <w:t>Красночикойского</w:t>
      </w:r>
      <w:proofErr w:type="spellEnd"/>
      <w:r w:rsidRPr="00EB654E">
        <w:t xml:space="preserve"> районного суда Забайкальского края от 14 апреля 2014 г. по делу N 2-106/2014; апелляционное определение СК по гражданским делам Ростовского областного суда от 31 марта 2014 г. по делу N 33-4219/2014; кассационное определение СК по гражданским делам Псковского областного суда по делу N 33-1085/2011</w:t>
      </w:r>
      <w:r w:rsidRPr="00EB654E">
        <w:t>)</w:t>
      </w:r>
      <w:proofErr w:type="gramEnd"/>
    </w:p>
    <w:p w:rsidR="00390F6F" w:rsidRPr="00390F6F" w:rsidRDefault="00390F6F" w:rsidP="00EB654E">
      <w:pPr>
        <w:pStyle w:val="s1"/>
        <w:spacing w:before="120" w:beforeAutospacing="0" w:after="120" w:afterAutospacing="0"/>
      </w:pPr>
      <w:r w:rsidRPr="00390F6F">
        <w:rPr>
          <w:b/>
        </w:rPr>
        <w:t>Типов</w:t>
      </w:r>
      <w:r w:rsidRPr="00390F6F">
        <w:rPr>
          <w:b/>
        </w:rPr>
        <w:t>ая</w:t>
      </w:r>
      <w:r w:rsidRPr="00390F6F">
        <w:rPr>
          <w:b/>
        </w:rPr>
        <w:t xml:space="preserve"> инструкци</w:t>
      </w:r>
      <w:r w:rsidRPr="00390F6F">
        <w:rPr>
          <w:b/>
        </w:rPr>
        <w:t>я</w:t>
      </w:r>
      <w:r w:rsidRPr="00390F6F">
        <w:rPr>
          <w:b/>
        </w:rPr>
        <w:t xml:space="preserve"> по охране труда при работе на персональном компьютере ТОИ Р-45-084-01, утвержденной приказом Минсвязи РФ от 2 июля 2001 г. № 162</w:t>
      </w:r>
      <w:r>
        <w:rPr>
          <w:b/>
        </w:rPr>
        <w:t xml:space="preserve"> </w:t>
      </w:r>
      <w:r w:rsidRPr="00390F6F">
        <w:t>(перерывы при работе на компьютере)</w:t>
      </w:r>
      <w:r>
        <w:t>.</w:t>
      </w:r>
    </w:p>
    <w:p w:rsidR="00FE3B33" w:rsidRPr="00FE3B33" w:rsidRDefault="00FE3B33" w:rsidP="00FE3B33">
      <w:pPr>
        <w:shd w:val="clear" w:color="auto" w:fill="FFFFFF"/>
        <w:spacing w:before="240" w:after="240"/>
        <w:jc w:val="center"/>
        <w:textAlignment w:val="baseline"/>
        <w:rPr>
          <w:b/>
          <w:sz w:val="40"/>
          <w:szCs w:val="40"/>
        </w:rPr>
      </w:pPr>
      <w:r w:rsidRPr="00FE3B33">
        <w:rPr>
          <w:b/>
          <w:sz w:val="40"/>
          <w:szCs w:val="40"/>
        </w:rPr>
        <w:lastRenderedPageBreak/>
        <w:t>Параметры режима рабочего времени.</w:t>
      </w:r>
    </w:p>
    <w:p w:rsidR="00FE3B33" w:rsidRDefault="00FE3B33" w:rsidP="00FE3B33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>
        <w:rPr>
          <w:bCs/>
        </w:rPr>
        <w:t>и</w:t>
      </w:r>
      <w:r w:rsidRPr="00B71C64">
        <w:rPr>
          <w:bCs/>
        </w:rPr>
        <w:t>спользуемый вид рабочей недели - пятидневная с двумя выходными днями, шестидневная с одним выходным днем, рабочая неделя с предоставлением выходных дней по скользящему графику</w:t>
      </w:r>
      <w:r>
        <w:rPr>
          <w:bCs/>
        </w:rPr>
        <w:t>, неполная</w:t>
      </w:r>
      <w:r>
        <w:rPr>
          <w:bCs/>
        </w:rPr>
        <w:t>;</w:t>
      </w:r>
    </w:p>
    <w:p w:rsidR="00FE3B33" w:rsidRPr="00B71C64" w:rsidRDefault="00FE3B33" w:rsidP="00FE3B33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B71C64">
        <w:rPr>
          <w:bCs/>
        </w:rPr>
        <w:t>продолжительность рабочей недели;</w:t>
      </w:r>
    </w:p>
    <w:p w:rsidR="00FE3B33" w:rsidRPr="00B71C64" w:rsidRDefault="00FE3B33" w:rsidP="00FE3B33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B71C64">
        <w:rPr>
          <w:bCs/>
        </w:rPr>
        <w:t>продолжительность ежедневной работы (смены);</w:t>
      </w:r>
    </w:p>
    <w:p w:rsidR="00FE3B33" w:rsidRPr="00B71C64" w:rsidRDefault="00FE3B33" w:rsidP="00FE3B33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B71C64">
        <w:rPr>
          <w:bCs/>
        </w:rPr>
        <w:t>время начала и окончания работы;</w:t>
      </w:r>
    </w:p>
    <w:p w:rsidR="00FE3B33" w:rsidRPr="00B71C64" w:rsidRDefault="00FE3B33" w:rsidP="00FE3B33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B71C64">
        <w:rPr>
          <w:bCs/>
        </w:rPr>
        <w:t xml:space="preserve">время </w:t>
      </w:r>
      <w:r>
        <w:rPr>
          <w:bCs/>
        </w:rPr>
        <w:t xml:space="preserve">и продолжительность </w:t>
      </w:r>
      <w:r w:rsidRPr="00B71C64">
        <w:rPr>
          <w:bCs/>
        </w:rPr>
        <w:t>перерывов в работе;</w:t>
      </w:r>
    </w:p>
    <w:p w:rsidR="00FE3B33" w:rsidRPr="00B71C64" w:rsidRDefault="00FE3B33" w:rsidP="00FE3B33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B71C64">
        <w:rPr>
          <w:bCs/>
        </w:rPr>
        <w:t>число смен в сутки;</w:t>
      </w:r>
    </w:p>
    <w:p w:rsidR="00FE3B33" w:rsidRPr="00B71C64" w:rsidRDefault="00FE3B33" w:rsidP="00FE3B33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B71C64">
        <w:rPr>
          <w:bCs/>
        </w:rPr>
        <w:t>графики сменности;</w:t>
      </w:r>
    </w:p>
    <w:p w:rsidR="00FE3B33" w:rsidRPr="00B71C64" w:rsidRDefault="00FE3B33" w:rsidP="00FE3B33">
      <w:pPr>
        <w:pStyle w:val="s1"/>
        <w:numPr>
          <w:ilvl w:val="0"/>
          <w:numId w:val="1"/>
        </w:numPr>
        <w:spacing w:before="120" w:beforeAutospacing="0" w:after="120" w:afterAutospacing="0"/>
        <w:rPr>
          <w:bCs/>
        </w:rPr>
      </w:pPr>
      <w:r w:rsidRPr="00B71C64">
        <w:rPr>
          <w:bCs/>
        </w:rPr>
        <w:t>чередование рабочих и нерабочих дней.</w:t>
      </w:r>
    </w:p>
    <w:p w:rsidR="005133EB" w:rsidRDefault="00C746F5" w:rsidP="00513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Примеры н</w:t>
      </w:r>
      <w:r w:rsidR="00B067CC" w:rsidRPr="00B067CC">
        <w:rPr>
          <w:b/>
          <w:sz w:val="40"/>
          <w:szCs w:val="40"/>
        </w:rPr>
        <w:t>арушени</w:t>
      </w:r>
      <w:r>
        <w:rPr>
          <w:b/>
          <w:sz w:val="40"/>
          <w:szCs w:val="40"/>
        </w:rPr>
        <w:t>й</w:t>
      </w:r>
      <w:r w:rsidR="00B067CC" w:rsidRPr="00B067CC">
        <w:rPr>
          <w:b/>
          <w:sz w:val="40"/>
          <w:szCs w:val="40"/>
        </w:rPr>
        <w:t>, выявляемы</w:t>
      </w:r>
      <w:r>
        <w:rPr>
          <w:b/>
          <w:sz w:val="40"/>
          <w:szCs w:val="40"/>
        </w:rPr>
        <w:t>х</w:t>
      </w:r>
      <w:r w:rsidR="00B067CC" w:rsidRPr="00B067CC">
        <w:rPr>
          <w:b/>
          <w:sz w:val="40"/>
          <w:szCs w:val="40"/>
        </w:rPr>
        <w:t xml:space="preserve"> ГИТ при проверке рабочего времени</w:t>
      </w:r>
      <w:r>
        <w:rPr>
          <w:b/>
          <w:sz w:val="40"/>
          <w:szCs w:val="40"/>
        </w:rPr>
        <w:t xml:space="preserve"> 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установлены время предоставления и конкретная продолжительность перерыва для отдыха и питания.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графиков работы на которые ссылается правила внутреннего трудового распорядка  и трудовой договор режим работы для </w:t>
      </w:r>
      <w:proofErr w:type="gramStart"/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proofErr w:type="gramEnd"/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работающих по графику не установлен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>ри составлении графиков работы работодателем не обеспечивается установление нормального числа</w:t>
      </w:r>
      <w:r w:rsidRPr="00C746F5">
        <w:rPr>
          <w:rFonts w:ascii="Times New Roman" w:eastAsia="Times New Roman" w:hAnsi="Times New Roman" w:cs="Times New Roman"/>
          <w:color w:val="000000"/>
        </w:rPr>
        <w:t> рабочих </w:t>
      </w: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 за учетный </w:t>
      </w:r>
      <w:proofErr w:type="gramStart"/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gramEnd"/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 суммированном учете</w:t>
      </w:r>
      <w:r w:rsidRPr="00C746F5">
        <w:rPr>
          <w:rFonts w:ascii="Times New Roman" w:eastAsia="Times New Roman" w:hAnsi="Times New Roman" w:cs="Times New Roman"/>
          <w:color w:val="000000"/>
        </w:rPr>
        <w:t> рабочего времени </w:t>
      </w: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исходя из</w:t>
      </w:r>
      <w:r w:rsidRPr="00C746F5">
        <w:rPr>
          <w:rFonts w:ascii="Times New Roman" w:eastAsia="Times New Roman" w:hAnsi="Times New Roman" w:cs="Times New Roman"/>
          <w:color w:val="000000"/>
        </w:rPr>
        <w:t> установленной </w:t>
      </w: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данной категории работников еженедельной продолжительности</w:t>
      </w:r>
      <w:r w:rsidRPr="00C746F5">
        <w:rPr>
          <w:rFonts w:ascii="Times New Roman" w:eastAsia="Times New Roman" w:hAnsi="Times New Roman" w:cs="Times New Roman"/>
          <w:color w:val="000000"/>
        </w:rPr>
        <w:t xml:space="preserve"> рабочего времени в соответствии с </w:t>
      </w: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утвержденным</w:t>
      </w:r>
      <w:r w:rsidRPr="00C746F5">
        <w:rPr>
          <w:rFonts w:ascii="Times New Roman" w:eastAsia="Times New Roman" w:hAnsi="Times New Roman" w:cs="Times New Roman"/>
          <w:color w:val="000000"/>
        </w:rPr>
        <w:t> </w:t>
      </w: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13.08.2009 №</w:t>
      </w:r>
      <w:r w:rsidRPr="00C746F5">
        <w:rPr>
          <w:rFonts w:ascii="Times New Roman" w:eastAsia="Times New Roman" w:hAnsi="Times New Roman" w:cs="Times New Roman"/>
          <w:color w:val="000000"/>
        </w:rPr>
        <w:t> </w:t>
      </w:r>
      <w:r w:rsidRPr="00C746F5">
        <w:rPr>
          <w:rFonts w:ascii="Times New Roman" w:eastAsia="Times New Roman" w:hAnsi="Times New Roman" w:cs="Times New Roman"/>
          <w:color w:val="000000"/>
          <w:sz w:val="24"/>
          <w:szCs w:val="24"/>
        </w:rPr>
        <w:t>588н)</w:t>
      </w:r>
      <w:r w:rsidRPr="00C746F5">
        <w:rPr>
          <w:rFonts w:ascii="Times New Roman" w:eastAsia="Times New Roman" w:hAnsi="Times New Roman" w:cs="Times New Roman"/>
          <w:color w:val="000000"/>
        </w:rPr>
        <w:t> </w:t>
      </w:r>
    </w:p>
    <w:p w:rsidR="00B067CC" w:rsidRPr="00F54F9C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родолжительность ежедневного (междусменного) отдыха вместе со временем обеденных перерывов в течение рабочего дня (смены) допускается  </w:t>
      </w:r>
      <w:proofErr w:type="gramStart"/>
      <w:r w:rsidRPr="00F54F9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двойной</w:t>
      </w:r>
      <w:proofErr w:type="gramEnd"/>
      <w:r w:rsidRPr="00F5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продолжительности работы в предшествующий отдыху рабочий день (смену)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bCs/>
          <w:sz w:val="24"/>
          <w:szCs w:val="24"/>
          <w:shd w:val="clear" w:color="auto" w:fill="FFFFFF"/>
        </w:rPr>
      </w:pPr>
      <w:r w:rsidRPr="00F54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4F9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</w:t>
      </w:r>
      <w:r w:rsidRPr="00C746F5">
        <w:rPr>
          <w:bCs/>
          <w:sz w:val="24"/>
          <w:szCs w:val="24"/>
          <w:shd w:val="clear" w:color="auto" w:fill="FFFFFF"/>
        </w:rPr>
        <w:t xml:space="preserve"> работы в ночное время не сокращается или уравнивается с продолжительностью работы в дневное время, при этом список таких работ не определен коллективным договором, локальным нормативным актом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bCs/>
          <w:sz w:val="24"/>
          <w:szCs w:val="24"/>
          <w:shd w:val="clear" w:color="auto" w:fill="FFFFFF"/>
        </w:rPr>
      </w:pPr>
      <w:r w:rsidRPr="00C746F5">
        <w:rPr>
          <w:bCs/>
          <w:sz w:val="24"/>
          <w:szCs w:val="24"/>
          <w:shd w:val="clear" w:color="auto" w:fill="FFFFFF"/>
        </w:rPr>
        <w:t>д</w:t>
      </w:r>
      <w:r w:rsidRPr="00C746F5">
        <w:rPr>
          <w:bCs/>
          <w:sz w:val="24"/>
          <w:szCs w:val="24"/>
          <w:shd w:val="clear" w:color="auto" w:fill="FFFFFF"/>
        </w:rPr>
        <w:t>опускается сокращение рабочего времени накануне праздничных дней менее</w:t>
      </w:r>
      <w:proofErr w:type="gramStart"/>
      <w:r w:rsidRPr="00C746F5">
        <w:rPr>
          <w:bCs/>
          <w:sz w:val="24"/>
          <w:szCs w:val="24"/>
          <w:shd w:val="clear" w:color="auto" w:fill="FFFFFF"/>
        </w:rPr>
        <w:t>,</w:t>
      </w:r>
      <w:proofErr w:type="gramEnd"/>
      <w:r w:rsidRPr="00C746F5">
        <w:rPr>
          <w:bCs/>
          <w:sz w:val="24"/>
          <w:szCs w:val="24"/>
          <w:shd w:val="clear" w:color="auto" w:fill="FFFFFF"/>
        </w:rPr>
        <w:t xml:space="preserve"> чем на один час (ФИО, совместитель, (дата) рабочий день сокращен на 30 минут</w:t>
      </w:r>
      <w:r w:rsidRPr="00C746F5">
        <w:rPr>
          <w:bCs/>
          <w:sz w:val="24"/>
          <w:szCs w:val="24"/>
          <w:shd w:val="clear" w:color="auto" w:fill="FFFFFF"/>
        </w:rPr>
        <w:t>)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746F5">
        <w:rPr>
          <w:sz w:val="24"/>
          <w:szCs w:val="24"/>
        </w:rPr>
        <w:t>д</w:t>
      </w:r>
      <w:r w:rsidRPr="00C746F5">
        <w:rPr>
          <w:sz w:val="24"/>
          <w:szCs w:val="24"/>
        </w:rPr>
        <w:t xml:space="preserve">опускается </w:t>
      </w:r>
      <w:r w:rsidRPr="00C746F5">
        <w:rPr>
          <w:sz w:val="24"/>
          <w:szCs w:val="24"/>
          <w:shd w:val="clear" w:color="auto" w:fill="FFFFFF"/>
        </w:rPr>
        <w:t>привлечение работников к работе в дни, которые по графику являются для них выходными,  без соблюдения порядка привлечения работников к таким работам, регламентированного ст. 113 ТК РФ, а также предоставлении гарантий, предусмотренных ст. 153 ТК РФ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746F5">
        <w:rPr>
          <w:rFonts w:ascii="Times New Roman" w:hAnsi="Times New Roman" w:cs="Times New Roman"/>
          <w:sz w:val="24"/>
          <w:szCs w:val="24"/>
        </w:rPr>
        <w:t xml:space="preserve">не установлены состав и продолжительность подготовительно-заключительных работ, продолжительность </w:t>
      </w:r>
      <w:r w:rsidRPr="00F54F9C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F54F9C">
        <w:rPr>
          <w:rStyle w:val="snippetequal1"/>
          <w:rFonts w:ascii="Times New Roman" w:hAnsi="Times New Roman" w:cs="Times New Roman"/>
          <w:b w:val="0"/>
          <w:sz w:val="24"/>
          <w:szCs w:val="24"/>
        </w:rPr>
        <w:t xml:space="preserve">проведения медицинского осмотра водителя </w:t>
      </w:r>
      <w:r w:rsidRPr="00F54F9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54F9C">
        <w:rPr>
          <w:rFonts w:ascii="Times New Roman" w:hAnsi="Times New Roman" w:cs="Times New Roman"/>
          <w:sz w:val="24"/>
          <w:szCs w:val="24"/>
        </w:rPr>
        <w:t>продолжительность времени</w:t>
      </w:r>
      <w:r w:rsidRPr="00F54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F9C">
        <w:rPr>
          <w:rStyle w:val="snippetequal1"/>
          <w:rFonts w:ascii="Times New Roman" w:hAnsi="Times New Roman" w:cs="Times New Roman"/>
          <w:b w:val="0"/>
          <w:sz w:val="24"/>
          <w:szCs w:val="24"/>
        </w:rPr>
        <w:t>проведения водителям</w:t>
      </w:r>
      <w:r w:rsidRPr="00C746F5">
        <w:rPr>
          <w:rStyle w:val="snippetequal1"/>
          <w:rFonts w:ascii="Times New Roman" w:hAnsi="Times New Roman" w:cs="Times New Roman"/>
          <w:sz w:val="24"/>
          <w:szCs w:val="24"/>
        </w:rPr>
        <w:t xml:space="preserve"> </w:t>
      </w:r>
      <w:r w:rsidRPr="00C746F5">
        <w:rPr>
          <w:rFonts w:ascii="Times New Roman" w:hAnsi="Times New Roman" w:cs="Times New Roman"/>
          <w:sz w:val="24"/>
          <w:szCs w:val="24"/>
        </w:rPr>
        <w:t>пред</w:t>
      </w:r>
      <w:r w:rsidR="00F54F9C">
        <w:rPr>
          <w:rFonts w:ascii="Times New Roman" w:hAnsi="Times New Roman" w:cs="Times New Roman"/>
          <w:sz w:val="24"/>
          <w:szCs w:val="24"/>
        </w:rPr>
        <w:t xml:space="preserve"> </w:t>
      </w:r>
      <w:r w:rsidRPr="00C746F5">
        <w:rPr>
          <w:rFonts w:ascii="Times New Roman" w:hAnsi="Times New Roman" w:cs="Times New Roman"/>
          <w:sz w:val="24"/>
          <w:szCs w:val="24"/>
        </w:rPr>
        <w:t>(после</w:t>
      </w:r>
      <w:proofErr w:type="gramStart"/>
      <w:r w:rsidRPr="00C746F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746F5">
        <w:rPr>
          <w:rFonts w:ascii="Times New Roman" w:hAnsi="Times New Roman" w:cs="Times New Roman"/>
          <w:sz w:val="24"/>
          <w:szCs w:val="24"/>
        </w:rPr>
        <w:t xml:space="preserve">ейсового </w:t>
      </w:r>
      <w:r w:rsidRPr="003C6CA9">
        <w:rPr>
          <w:rStyle w:val="snippetequal1"/>
          <w:rFonts w:ascii="Times New Roman" w:hAnsi="Times New Roman" w:cs="Times New Roman"/>
          <w:b w:val="0"/>
          <w:sz w:val="24"/>
          <w:szCs w:val="24"/>
        </w:rPr>
        <w:lastRenderedPageBreak/>
        <w:t>медицинского осмотра</w:t>
      </w:r>
      <w:r w:rsidRPr="00C746F5">
        <w:rPr>
          <w:rStyle w:val="snippetequal1"/>
          <w:rFonts w:ascii="Times New Roman" w:hAnsi="Times New Roman" w:cs="Times New Roman"/>
          <w:sz w:val="24"/>
          <w:szCs w:val="24"/>
        </w:rPr>
        <w:t xml:space="preserve"> </w:t>
      </w:r>
      <w:r w:rsidRPr="00C746F5">
        <w:rPr>
          <w:rFonts w:ascii="Times New Roman" w:hAnsi="Times New Roman" w:cs="Times New Roman"/>
          <w:sz w:val="24"/>
          <w:szCs w:val="24"/>
        </w:rPr>
        <w:t xml:space="preserve">, с учетом мнения представительного органа работников организации 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746F5">
        <w:rPr>
          <w:rFonts w:ascii="Times New Roman" w:hAnsi="Times New Roman" w:cs="Times New Roman"/>
          <w:sz w:val="24"/>
          <w:szCs w:val="24"/>
        </w:rPr>
        <w:t xml:space="preserve">в представленных в ходе проверки графиках сменности не указана дата составления,  что позволяет сделать вывод, что графики составляются не за один месяц до введения их в действие; 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F5">
        <w:rPr>
          <w:rFonts w:ascii="Times New Roman" w:hAnsi="Times New Roman" w:cs="Times New Roman"/>
          <w:sz w:val="24"/>
          <w:szCs w:val="24"/>
        </w:rPr>
        <w:t>графики смен</w:t>
      </w:r>
      <w:bookmarkStart w:id="0" w:name="_GoBack"/>
      <w:bookmarkEnd w:id="0"/>
      <w:r w:rsidRPr="00C746F5">
        <w:rPr>
          <w:rFonts w:ascii="Times New Roman" w:hAnsi="Times New Roman" w:cs="Times New Roman"/>
          <w:sz w:val="24"/>
          <w:szCs w:val="24"/>
        </w:rPr>
        <w:t>ности не доводятся до сведения работников, подписи работников отсутствуют</w:t>
      </w:r>
      <w:proofErr w:type="gramStart"/>
      <w:r w:rsidRPr="00C74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6F5">
        <w:rPr>
          <w:rFonts w:ascii="Times New Roman" w:hAnsi="Times New Roman" w:cs="Times New Roman"/>
          <w:sz w:val="24"/>
          <w:szCs w:val="24"/>
        </w:rPr>
        <w:br/>
      </w:r>
      <w:bookmarkStart w:id="1" w:name="pos1"/>
      <w:proofErr w:type="gramStart"/>
      <w:r w:rsidRPr="00C746F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746F5">
        <w:rPr>
          <w:rFonts w:ascii="Times New Roman" w:eastAsia="Times New Roman" w:hAnsi="Times New Roman" w:cs="Times New Roman"/>
          <w:color w:val="333333"/>
          <w:sz w:val="24"/>
          <w:szCs w:val="24"/>
        </w:rPr>
        <w:t>еречень должностей работников с НРД не установлен (коллективным договором, соглашениями или локальным нормативным актом, принимаемым с учетом мнения представительного органа работников), при этом предоставляется согласно условиям трудового договора дополнительный отпуск за ненормированный рабочий день;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привлечение работников с НРД к работе за </w:t>
      </w:r>
      <w:proofErr w:type="gramStart"/>
      <w:r w:rsidRPr="00C746F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пределами</w:t>
      </w:r>
      <w:proofErr w:type="gramEnd"/>
      <w:r w:rsidRPr="00C74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установленной для них продолжительности рабочего времени производится систематически (согласно табелю учета рабочего времени);</w:t>
      </w:r>
    </w:p>
    <w:p w:rsidR="00B067CC" w:rsidRPr="00C746F5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pos2"/>
      <w:bookmarkEnd w:id="1"/>
      <w:r w:rsidRPr="00C746F5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746F5">
        <w:rPr>
          <w:rFonts w:ascii="Times New Roman" w:eastAsia="Times New Roman" w:hAnsi="Times New Roman" w:cs="Times New Roman"/>
          <w:color w:val="333333"/>
          <w:sz w:val="24"/>
          <w:szCs w:val="24"/>
        </w:rPr>
        <w:t>е включены в рабочее время специальные перерывы для обогревания и отдыха работникам, работающим в холодное время года на открытом воздухе или в закрытых необогреваемых помещениях.</w:t>
      </w:r>
    </w:p>
    <w:bookmarkEnd w:id="2"/>
    <w:p w:rsidR="00B067CC" w:rsidRPr="00C746F5" w:rsidRDefault="00B067CC" w:rsidP="00C746F5">
      <w:pPr>
        <w:pStyle w:val="a9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F5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746F5">
        <w:rPr>
          <w:rFonts w:ascii="Times New Roman" w:eastAsia="Times New Roman" w:hAnsi="Times New Roman" w:cs="Times New Roman"/>
          <w:color w:val="333333"/>
          <w:sz w:val="24"/>
          <w:szCs w:val="24"/>
        </w:rPr>
        <w:t>е предоставляются  перерывы для кормления ребенка.</w:t>
      </w:r>
    </w:p>
    <w:p w:rsidR="00B067CC" w:rsidRPr="00B067CC" w:rsidRDefault="00B067CC" w:rsidP="005133EB">
      <w:pPr>
        <w:jc w:val="center"/>
        <w:rPr>
          <w:b/>
          <w:sz w:val="40"/>
          <w:szCs w:val="40"/>
        </w:rPr>
      </w:pPr>
    </w:p>
    <w:sectPr w:rsidR="00B067CC" w:rsidRPr="00B067CC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EB" w:rsidRDefault="005133EB" w:rsidP="005133EB">
      <w:pPr>
        <w:spacing w:after="0" w:line="240" w:lineRule="auto"/>
      </w:pPr>
      <w:r>
        <w:separator/>
      </w:r>
    </w:p>
  </w:endnote>
  <w:endnote w:type="continuationSeparator" w:id="0">
    <w:p w:rsidR="005133EB" w:rsidRDefault="005133EB" w:rsidP="0051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EB" w:rsidRDefault="005133EB" w:rsidP="005133EB">
      <w:pPr>
        <w:spacing w:after="0" w:line="240" w:lineRule="auto"/>
      </w:pPr>
      <w:r>
        <w:separator/>
      </w:r>
    </w:p>
  </w:footnote>
  <w:footnote w:type="continuationSeparator" w:id="0">
    <w:p w:rsidR="005133EB" w:rsidRDefault="005133EB" w:rsidP="0051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B" w:rsidRDefault="005133EB" w:rsidP="005133EB">
    <w:pPr>
      <w:pStyle w:val="a3"/>
      <w:jc w:val="right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>Дмитрищук С.А.</w:t>
    </w:r>
    <w:r>
      <w:t xml:space="preserve"> </w:t>
    </w:r>
    <w:r>
      <w:t xml:space="preserve">                                                                                                                                                </w:t>
    </w:r>
    <w:r w:rsidRPr="001152BA">
      <w:t xml:space="preserve">                                                                                                               </w:t>
    </w:r>
    <w:r>
      <w:rPr>
        <w:lang w:val="en-US"/>
      </w:rPr>
      <w:t>www</w:t>
    </w:r>
    <w:r w:rsidRPr="005309AF">
      <w:t>.</w:t>
    </w:r>
    <w:proofErr w:type="spellStart"/>
    <w:r>
      <w:rPr>
        <w:lang w:val="en-US"/>
      </w:rPr>
      <w:t>kadrconsult</w:t>
    </w:r>
    <w:proofErr w:type="spellEnd"/>
    <w:r w:rsidRPr="005309AF">
      <w:t>.</w:t>
    </w:r>
    <w:proofErr w:type="spellStart"/>
    <w:r>
      <w:rPr>
        <w:lang w:val="en-US"/>
      </w:rPr>
      <w:t>ru</w:t>
    </w:r>
    <w:proofErr w:type="spellEnd"/>
    <w:r>
      <w:t xml:space="preserve"> </w:t>
    </w:r>
    <w:r>
      <w:t xml:space="preserve"> </w:t>
    </w:r>
    <w:r w:rsidRPr="001152BA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lang w:val="en-US"/>
      </w:rPr>
      <w:t>trud</w:t>
    </w:r>
    <w:proofErr w:type="spellEnd"/>
    <w:r w:rsidRPr="005133EB">
      <w:t>-</w:t>
    </w:r>
    <w:proofErr w:type="spellStart"/>
    <w:r>
      <w:rPr>
        <w:lang w:val="en-US"/>
      </w:rPr>
      <w:t>zak</w:t>
    </w:r>
    <w:proofErr w:type="spellEnd"/>
    <w:r w:rsidRPr="005133EB">
      <w:t>@</w:t>
    </w:r>
    <w:r>
      <w:rPr>
        <w:lang w:val="en-US"/>
      </w:rPr>
      <w:t>mail</w:t>
    </w:r>
    <w:r w:rsidRPr="005133EB">
      <w:t>.</w:t>
    </w:r>
    <w:proofErr w:type="spellStart"/>
    <w:r>
      <w:rPr>
        <w:lang w:val="en-US"/>
      </w:rPr>
      <w:t>ru</w:t>
    </w:r>
    <w:proofErr w:type="spellEnd"/>
    <w:r>
      <w:t xml:space="preserve"> 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016"/>
    <w:multiLevelType w:val="multilevel"/>
    <w:tmpl w:val="2972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33EB"/>
    <w:multiLevelType w:val="hybridMultilevel"/>
    <w:tmpl w:val="D506C00A"/>
    <w:lvl w:ilvl="0" w:tplc="1E7E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F4F72"/>
    <w:multiLevelType w:val="hybridMultilevel"/>
    <w:tmpl w:val="2FD0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C350E"/>
    <w:multiLevelType w:val="hybridMultilevel"/>
    <w:tmpl w:val="195093E6"/>
    <w:lvl w:ilvl="0" w:tplc="1E7E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B"/>
    <w:rsid w:val="00390F6F"/>
    <w:rsid w:val="003C6CA9"/>
    <w:rsid w:val="00417AC2"/>
    <w:rsid w:val="005133EB"/>
    <w:rsid w:val="0072306B"/>
    <w:rsid w:val="00B067CC"/>
    <w:rsid w:val="00C746F5"/>
    <w:rsid w:val="00CD7476"/>
    <w:rsid w:val="00EB654E"/>
    <w:rsid w:val="00F54F9C"/>
    <w:rsid w:val="00FD29E7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3EB"/>
  </w:style>
  <w:style w:type="paragraph" w:styleId="a5">
    <w:name w:val="footer"/>
    <w:basedOn w:val="a"/>
    <w:link w:val="a6"/>
    <w:uiPriority w:val="99"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3EB"/>
  </w:style>
  <w:style w:type="character" w:styleId="a7">
    <w:name w:val="Hyperlink"/>
    <w:basedOn w:val="a0"/>
    <w:uiPriority w:val="99"/>
    <w:unhideWhenUsed/>
    <w:rsid w:val="00CD747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1">
    <w:name w:val="snippet_equal1"/>
    <w:basedOn w:val="a0"/>
    <w:rsid w:val="00B067CC"/>
    <w:rPr>
      <w:b/>
      <w:bCs/>
      <w:color w:val="333333"/>
    </w:rPr>
  </w:style>
  <w:style w:type="character" w:customStyle="1" w:styleId="apple-converted-space">
    <w:name w:val="apple-converted-space"/>
    <w:basedOn w:val="a0"/>
    <w:rsid w:val="00B067CC"/>
  </w:style>
  <w:style w:type="character" w:customStyle="1" w:styleId="snippetequal">
    <w:name w:val="snippet_equal"/>
    <w:basedOn w:val="a0"/>
    <w:rsid w:val="00B067CC"/>
  </w:style>
  <w:style w:type="paragraph" w:styleId="a9">
    <w:name w:val="List Paragraph"/>
    <w:basedOn w:val="a"/>
    <w:uiPriority w:val="34"/>
    <w:qFormat/>
    <w:rsid w:val="00C7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3EB"/>
  </w:style>
  <w:style w:type="paragraph" w:styleId="a5">
    <w:name w:val="footer"/>
    <w:basedOn w:val="a"/>
    <w:link w:val="a6"/>
    <w:uiPriority w:val="99"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3EB"/>
  </w:style>
  <w:style w:type="character" w:styleId="a7">
    <w:name w:val="Hyperlink"/>
    <w:basedOn w:val="a0"/>
    <w:uiPriority w:val="99"/>
    <w:unhideWhenUsed/>
    <w:rsid w:val="00CD747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1">
    <w:name w:val="snippet_equal1"/>
    <w:basedOn w:val="a0"/>
    <w:rsid w:val="00B067CC"/>
    <w:rPr>
      <w:b/>
      <w:bCs/>
      <w:color w:val="333333"/>
    </w:rPr>
  </w:style>
  <w:style w:type="character" w:customStyle="1" w:styleId="apple-converted-space">
    <w:name w:val="apple-converted-space"/>
    <w:basedOn w:val="a0"/>
    <w:rsid w:val="00B067CC"/>
  </w:style>
  <w:style w:type="character" w:customStyle="1" w:styleId="snippetequal">
    <w:name w:val="snippet_equal"/>
    <w:basedOn w:val="a0"/>
    <w:rsid w:val="00B067CC"/>
  </w:style>
  <w:style w:type="paragraph" w:styleId="a9">
    <w:name w:val="List Paragraph"/>
    <w:basedOn w:val="a"/>
    <w:uiPriority w:val="34"/>
    <w:qFormat/>
    <w:rsid w:val="00C7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2125268/15/" TargetMode="External"/><Relationship Id="rId18" Type="http://schemas.openxmlformats.org/officeDocument/2006/relationships/hyperlink" Target="http://base.garant.ru/12125268/18/" TargetMode="External"/><Relationship Id="rId26" Type="http://schemas.openxmlformats.org/officeDocument/2006/relationships/hyperlink" Target="http://base.garant.ru/5168517/" TargetMode="External"/><Relationship Id="rId39" Type="http://schemas.openxmlformats.org/officeDocument/2006/relationships/hyperlink" Target="http://base.garant.ru/18908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25268/16/" TargetMode="External"/><Relationship Id="rId34" Type="http://schemas.openxmlformats.org/officeDocument/2006/relationships/hyperlink" Target="http://base.garant.ru/55098815/2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268/16/" TargetMode="External"/><Relationship Id="rId17" Type="http://schemas.openxmlformats.org/officeDocument/2006/relationships/hyperlink" Target="http://base.garant.ru/12125268/15/" TargetMode="External"/><Relationship Id="rId25" Type="http://schemas.openxmlformats.org/officeDocument/2006/relationships/hyperlink" Target="http://base.garant.ru/12125268/61/" TargetMode="External"/><Relationship Id="rId33" Type="http://schemas.openxmlformats.org/officeDocument/2006/relationships/hyperlink" Target="http://base.garant.ru/188382/" TargetMode="External"/><Relationship Id="rId38" Type="http://schemas.openxmlformats.org/officeDocument/2006/relationships/hyperlink" Target="http://base.garant.ru/18908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5268/16/" TargetMode="External"/><Relationship Id="rId20" Type="http://schemas.openxmlformats.org/officeDocument/2006/relationships/hyperlink" Target="http://base.garant.ru/12125268/41/" TargetMode="External"/><Relationship Id="rId29" Type="http://schemas.openxmlformats.org/officeDocument/2006/relationships/hyperlink" Target="http://base.garant.ru/186785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5268/16/" TargetMode="External"/><Relationship Id="rId24" Type="http://schemas.openxmlformats.org/officeDocument/2006/relationships/hyperlink" Target="http://base.garant.ru/12125268/60/" TargetMode="External"/><Relationship Id="rId32" Type="http://schemas.openxmlformats.org/officeDocument/2006/relationships/hyperlink" Target="http://base.garant.ru/188382/" TargetMode="External"/><Relationship Id="rId37" Type="http://schemas.openxmlformats.org/officeDocument/2006/relationships/hyperlink" Target="http://base.garant.ru/55098815/2/" TargetMode="External"/><Relationship Id="rId40" Type="http://schemas.openxmlformats.org/officeDocument/2006/relationships/hyperlink" Target="https://www.rostrud.ru/rostrud/deyatelnost/perechen-aktov/?SHOWALL_1=1#nav_st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5268/15/" TargetMode="External"/><Relationship Id="rId23" Type="http://schemas.openxmlformats.org/officeDocument/2006/relationships/hyperlink" Target="http://base.garant.ru/12125268/48/" TargetMode="External"/><Relationship Id="rId28" Type="http://schemas.openxmlformats.org/officeDocument/2006/relationships/hyperlink" Target="http://base.garant.ru/186785/" TargetMode="External"/><Relationship Id="rId36" Type="http://schemas.openxmlformats.org/officeDocument/2006/relationships/hyperlink" Target="http://base.garant.ru/188897/" TargetMode="External"/><Relationship Id="rId10" Type="http://schemas.openxmlformats.org/officeDocument/2006/relationships/hyperlink" Target="http://base.garant.ru/12125268/16/" TargetMode="External"/><Relationship Id="rId19" Type="http://schemas.openxmlformats.org/officeDocument/2006/relationships/hyperlink" Target="http://base.garant.ru/12125268/18/" TargetMode="External"/><Relationship Id="rId31" Type="http://schemas.openxmlformats.org/officeDocument/2006/relationships/hyperlink" Target="http://base.garant.ru/1874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29/" TargetMode="External"/><Relationship Id="rId14" Type="http://schemas.openxmlformats.org/officeDocument/2006/relationships/hyperlink" Target="http://base.garant.ru/12125268/15/" TargetMode="External"/><Relationship Id="rId22" Type="http://schemas.openxmlformats.org/officeDocument/2006/relationships/hyperlink" Target="http://base.garant.ru/12125268/47/" TargetMode="External"/><Relationship Id="rId27" Type="http://schemas.openxmlformats.org/officeDocument/2006/relationships/hyperlink" Target="http://base.garant.ru/12132563/" TargetMode="External"/><Relationship Id="rId30" Type="http://schemas.openxmlformats.org/officeDocument/2006/relationships/hyperlink" Target="http://base.garant.ru/187478/" TargetMode="External"/><Relationship Id="rId35" Type="http://schemas.openxmlformats.org/officeDocument/2006/relationships/hyperlink" Target="http://base.garant.ru/188897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dcterms:created xsi:type="dcterms:W3CDTF">2017-10-09T09:48:00Z</dcterms:created>
  <dcterms:modified xsi:type="dcterms:W3CDTF">2017-10-09T11:04:00Z</dcterms:modified>
</cp:coreProperties>
</file>