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01D" w14:textId="77777777" w:rsidR="007D6BA4" w:rsidRPr="00C15A31" w:rsidRDefault="007D6BA4" w:rsidP="00C15A31">
      <w:pPr>
        <w:pStyle w:val="headertext"/>
        <w:shd w:val="clear" w:color="auto" w:fill="FFFFFF"/>
        <w:spacing w:before="0" w:beforeAutospacing="0" w:after="240" w:afterAutospacing="0"/>
        <w:jc w:val="both"/>
        <w:textAlignment w:val="baseline"/>
        <w:rPr>
          <w:b/>
          <w:bCs/>
          <w:color w:val="444444"/>
          <w:sz w:val="22"/>
          <w:szCs w:val="22"/>
        </w:rPr>
      </w:pPr>
      <w:r w:rsidRPr="00C15A31">
        <w:rPr>
          <w:b/>
          <w:bCs/>
          <w:color w:val="444444"/>
          <w:sz w:val="22"/>
          <w:szCs w:val="22"/>
        </w:rPr>
        <w:t>МИНИСТЕРСТВО ТРУДА И СОЦИАЛЬНОЙ ЗАЩИТЫ РОССИЙСКОЙ ФЕДЕРАЦИИ</w:t>
      </w:r>
    </w:p>
    <w:p w14:paraId="37879393" w14:textId="77777777" w:rsidR="007D6BA4" w:rsidRPr="00C15A31" w:rsidRDefault="007D6BA4" w:rsidP="00C15A31">
      <w:pPr>
        <w:pStyle w:val="headertext"/>
        <w:shd w:val="clear" w:color="auto" w:fill="FFFFFF"/>
        <w:spacing w:before="0" w:beforeAutospacing="0" w:after="240" w:afterAutospacing="0"/>
        <w:jc w:val="both"/>
        <w:textAlignment w:val="baseline"/>
        <w:rPr>
          <w:b/>
          <w:bCs/>
          <w:color w:val="444444"/>
          <w:sz w:val="22"/>
          <w:szCs w:val="22"/>
        </w:rPr>
      </w:pPr>
      <w:r w:rsidRPr="00C15A31">
        <w:rPr>
          <w:b/>
          <w:bCs/>
          <w:color w:val="444444"/>
          <w:sz w:val="22"/>
          <w:szCs w:val="22"/>
        </w:rPr>
        <w:t>ПИСЬМО</w:t>
      </w:r>
    </w:p>
    <w:p w14:paraId="67353C7A" w14:textId="77777777" w:rsidR="007D6BA4" w:rsidRPr="00C15A31" w:rsidRDefault="007D6BA4" w:rsidP="00C15A31">
      <w:pPr>
        <w:pStyle w:val="headertext"/>
        <w:shd w:val="clear" w:color="auto" w:fill="FFFFFF"/>
        <w:spacing w:before="0" w:beforeAutospacing="0" w:after="240" w:afterAutospacing="0"/>
        <w:jc w:val="both"/>
        <w:textAlignment w:val="baseline"/>
        <w:rPr>
          <w:b/>
          <w:bCs/>
          <w:color w:val="444444"/>
          <w:sz w:val="22"/>
          <w:szCs w:val="22"/>
        </w:rPr>
      </w:pPr>
      <w:r w:rsidRPr="00C15A31">
        <w:rPr>
          <w:b/>
          <w:bCs/>
          <w:color w:val="444444"/>
          <w:sz w:val="22"/>
          <w:szCs w:val="22"/>
        </w:rPr>
        <w:t>от 5 мая 2021 года N 15-0/ООГ-1560</w:t>
      </w:r>
      <w:r w:rsidRPr="00C15A31">
        <w:rPr>
          <w:b/>
          <w:bCs/>
          <w:color w:val="444444"/>
          <w:sz w:val="22"/>
          <w:szCs w:val="22"/>
        </w:rPr>
        <w:br/>
      </w:r>
    </w:p>
    <w:p w14:paraId="005DF881" w14:textId="77777777" w:rsidR="007D6BA4" w:rsidRPr="00C15A31" w:rsidRDefault="007D6BA4" w:rsidP="00C15A31">
      <w:pPr>
        <w:pStyle w:val="headertext"/>
        <w:shd w:val="clear" w:color="auto" w:fill="FFFFFF"/>
        <w:spacing w:before="0" w:beforeAutospacing="0" w:after="240" w:afterAutospacing="0"/>
        <w:jc w:val="both"/>
        <w:textAlignment w:val="baseline"/>
        <w:rPr>
          <w:b/>
          <w:bCs/>
          <w:color w:val="444444"/>
          <w:sz w:val="22"/>
          <w:szCs w:val="22"/>
        </w:rPr>
      </w:pPr>
      <w:r w:rsidRPr="00C15A31">
        <w:rPr>
          <w:b/>
          <w:bCs/>
          <w:color w:val="444444"/>
          <w:sz w:val="22"/>
          <w:szCs w:val="22"/>
        </w:rPr>
        <w:t>О прохождении обязательного медосмотра работником, выполняющим работы с использованием ПК</w:t>
      </w:r>
    </w:p>
    <w:p w14:paraId="30131AB8" w14:textId="77777777" w:rsidR="007D6BA4" w:rsidRPr="00C15A31" w:rsidRDefault="007D6BA4" w:rsidP="00C15A31">
      <w:pPr>
        <w:pStyle w:val="formattext"/>
        <w:shd w:val="clear" w:color="auto" w:fill="FFFFFF"/>
        <w:spacing w:before="0" w:beforeAutospacing="0" w:after="0" w:afterAutospacing="0"/>
        <w:jc w:val="both"/>
        <w:textAlignment w:val="baseline"/>
        <w:rPr>
          <w:color w:val="444444"/>
          <w:sz w:val="22"/>
          <w:szCs w:val="22"/>
        </w:rPr>
      </w:pPr>
      <w:r w:rsidRPr="00C15A31">
        <w:rPr>
          <w:color w:val="444444"/>
          <w:sz w:val="22"/>
          <w:szCs w:val="22"/>
        </w:rPr>
        <w:br/>
      </w:r>
    </w:p>
    <w:p w14:paraId="67F4E4FA"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Департамент условий и охраны труда рассмотрел в пределах компетенции обращение и сообщает следующее.</w:t>
      </w:r>
      <w:r w:rsidRPr="00C15A31">
        <w:rPr>
          <w:color w:val="444444"/>
          <w:sz w:val="22"/>
          <w:szCs w:val="22"/>
        </w:rPr>
        <w:br/>
      </w:r>
    </w:p>
    <w:p w14:paraId="390134C5"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В соответствии со </w:t>
      </w:r>
      <w:hyperlink r:id="rId5" w:anchor="8QG0M2" w:history="1">
        <w:r w:rsidRPr="00C15A31">
          <w:rPr>
            <w:rStyle w:val="a3"/>
            <w:color w:val="3451A0"/>
            <w:sz w:val="22"/>
            <w:szCs w:val="22"/>
          </w:rPr>
          <w:t>статьей 212 Трудового кодекса Российской Федерации</w:t>
        </w:r>
      </w:hyperlink>
      <w:r w:rsidRPr="00C15A31">
        <w:rPr>
          <w:color w:val="444444"/>
          <w:sz w:val="22"/>
          <w:szCs w:val="22"/>
        </w:rPr>
        <w:t> (далее - Кодекс) работодатель обязан обеспечить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r w:rsidRPr="00C15A31">
        <w:rPr>
          <w:color w:val="444444"/>
          <w:sz w:val="22"/>
          <w:szCs w:val="22"/>
        </w:rPr>
        <w:br/>
      </w:r>
    </w:p>
    <w:p w14:paraId="7E523D42" w14:textId="77777777" w:rsidR="007D6BA4" w:rsidRPr="00C15A31" w:rsidRDefault="00895C7C" w:rsidP="00C15A31">
      <w:pPr>
        <w:pStyle w:val="formattext"/>
        <w:shd w:val="clear" w:color="auto" w:fill="FFFFFF"/>
        <w:spacing w:before="0" w:beforeAutospacing="0" w:after="0" w:afterAutospacing="0"/>
        <w:ind w:firstLine="480"/>
        <w:jc w:val="both"/>
        <w:textAlignment w:val="baseline"/>
        <w:rPr>
          <w:color w:val="444444"/>
          <w:sz w:val="22"/>
          <w:szCs w:val="22"/>
        </w:rPr>
      </w:pPr>
      <w:hyperlink r:id="rId6" w:anchor="8QI0M3" w:history="1">
        <w:r w:rsidR="007D6BA4" w:rsidRPr="00C15A31">
          <w:rPr>
            <w:rStyle w:val="a3"/>
            <w:color w:val="3451A0"/>
            <w:sz w:val="22"/>
            <w:szCs w:val="22"/>
          </w:rPr>
          <w:t>Статьей 213 Кодекса</w:t>
        </w:r>
      </w:hyperlink>
      <w:r w:rsidR="007D6BA4" w:rsidRPr="00C15A31">
        <w:rPr>
          <w:color w:val="444444"/>
          <w:sz w:val="22"/>
          <w:szCs w:val="22"/>
        </w:rPr>
        <w:t> определены категории работников и лиц, в отношении которых работодатель обязан организовать проведение обязательных предварительных (при поступлении на работу) и периодических медицинских осмотров для определения пригодности этих работников для выполнения поручаемой работы и предупреждения профессиональных заболеваний, а также в целях охраны здоровья населения.</w:t>
      </w:r>
      <w:r w:rsidR="007D6BA4" w:rsidRPr="00C15A31">
        <w:rPr>
          <w:color w:val="444444"/>
          <w:sz w:val="22"/>
          <w:szCs w:val="22"/>
        </w:rPr>
        <w:br/>
      </w:r>
    </w:p>
    <w:p w14:paraId="3405090F"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Также сообщаем, что </w:t>
      </w:r>
      <w:hyperlink r:id="rId7" w:anchor="8PC0LU" w:history="1">
        <w:r w:rsidRPr="00C15A31">
          <w:rPr>
            <w:rStyle w:val="a3"/>
            <w:color w:val="3451A0"/>
            <w:sz w:val="22"/>
            <w:szCs w:val="22"/>
          </w:rPr>
          <w:t>частью 4 статьи 14 Федерального закона от 28 декабря 2013 г. N 426-ФЗ "О специальной оценке условий труда"</w:t>
        </w:r>
      </w:hyperlink>
      <w:r w:rsidRPr="00C15A31">
        <w:rPr>
          <w:color w:val="444444"/>
          <w:sz w:val="22"/>
          <w:szCs w:val="22"/>
        </w:rPr>
        <w:t> (далее - Федеральный закон N 426-ФЗ) определено, что вредными условиями труда (3-й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 подкласс 3.1 (вредные условия труда 1-й степени); подкласс 3.2 (вредные условия труда 2-й степени); подкласс 3.3 (вредные условия труда 3-й степени); подкласс 3.4 (вредные условия труда 4-й степени).</w:t>
      </w:r>
      <w:r w:rsidRPr="00C15A31">
        <w:rPr>
          <w:color w:val="444444"/>
          <w:sz w:val="22"/>
          <w:szCs w:val="22"/>
        </w:rPr>
        <w:br/>
      </w:r>
    </w:p>
    <w:p w14:paraId="4039567F" w14:textId="77777777" w:rsidR="007D6BA4" w:rsidRPr="00C15A31" w:rsidRDefault="00895C7C" w:rsidP="00C15A31">
      <w:pPr>
        <w:pStyle w:val="formattext"/>
        <w:shd w:val="clear" w:color="auto" w:fill="FFFFFF"/>
        <w:spacing w:before="0" w:beforeAutospacing="0" w:after="0" w:afterAutospacing="0"/>
        <w:ind w:firstLine="480"/>
        <w:jc w:val="both"/>
        <w:textAlignment w:val="baseline"/>
        <w:rPr>
          <w:color w:val="444444"/>
          <w:sz w:val="22"/>
          <w:szCs w:val="22"/>
        </w:rPr>
      </w:pPr>
      <w:hyperlink r:id="rId8" w:anchor="7DU0KD" w:history="1">
        <w:r w:rsidR="007D6BA4" w:rsidRPr="00C15A31">
          <w:rPr>
            <w:rStyle w:val="a3"/>
            <w:color w:val="3451A0"/>
            <w:sz w:val="22"/>
            <w:szCs w:val="22"/>
          </w:rPr>
          <w:t>Статьей 7 Федерального закона N 426-ФЗ</w:t>
        </w:r>
      </w:hyperlink>
      <w:r w:rsidR="007D6BA4" w:rsidRPr="00C15A31">
        <w:rPr>
          <w:color w:val="444444"/>
          <w:sz w:val="22"/>
          <w:szCs w:val="22"/>
        </w:rPr>
        <w:t> установлено, что результаты специальной оценки условий труда (далее - СОУТ) в случаях, установленных законодательством Российской Федерации, могут применяться в том числе для организации предварительных (при поступлении на работу) и периодических (в течение трудовой деятельности) медицинских осмотров работников.</w:t>
      </w:r>
      <w:r w:rsidR="007D6BA4" w:rsidRPr="00C15A31">
        <w:rPr>
          <w:color w:val="444444"/>
          <w:sz w:val="22"/>
          <w:szCs w:val="22"/>
        </w:rPr>
        <w:br/>
      </w:r>
    </w:p>
    <w:p w14:paraId="72B81C00"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Следует отметить, что </w:t>
      </w:r>
      <w:hyperlink r:id="rId9" w:anchor="7D20K3" w:history="1">
        <w:r w:rsidRPr="00C15A31">
          <w:rPr>
            <w:rStyle w:val="a3"/>
            <w:color w:val="3451A0"/>
            <w:sz w:val="22"/>
            <w:szCs w:val="22"/>
          </w:rPr>
          <w:t>приказом Минздрава России от 28.01.2021 N 29н</w:t>
        </w:r>
      </w:hyperlink>
      <w:r w:rsidRPr="00C15A31">
        <w:rPr>
          <w:color w:val="444444"/>
          <w:sz w:val="22"/>
          <w:szCs w:val="22"/>
        </w:rPr>
        <w:t> утверждены </w:t>
      </w:r>
      <w:hyperlink r:id="rId10" w:anchor="6520IM" w:history="1">
        <w:r w:rsidRPr="00C15A31">
          <w:rPr>
            <w:rStyle w:val="a3"/>
            <w:color w:val="3451A0"/>
            <w:sz w:val="22"/>
            <w:szCs w:val="22"/>
          </w:rPr>
          <w:t>Порядок проведения обязательных предварительных и периодических медицинских осмотров работников, предусмотренных частью четвертой статьи 213 Кодекса</w:t>
        </w:r>
      </w:hyperlink>
      <w:r w:rsidRPr="00C15A31">
        <w:rPr>
          <w:color w:val="444444"/>
          <w:sz w:val="22"/>
          <w:szCs w:val="22"/>
        </w:rPr>
        <w:t>, </w:t>
      </w:r>
      <w:hyperlink r:id="rId11" w:anchor="7D20K3" w:history="1">
        <w:r w:rsidRPr="00C15A31">
          <w:rPr>
            <w:rStyle w:val="a3"/>
            <w:color w:val="3451A0"/>
            <w:sz w:val="22"/>
            <w:szCs w:val="22"/>
          </w:rPr>
          <w:t>перечень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w:t>
        </w:r>
      </w:hyperlink>
      <w:r w:rsidRPr="00C15A31">
        <w:rPr>
          <w:color w:val="444444"/>
          <w:sz w:val="22"/>
          <w:szCs w:val="22"/>
        </w:rPr>
        <w:t> (далее - Порядок).</w:t>
      </w:r>
      <w:r w:rsidRPr="00C15A31">
        <w:rPr>
          <w:color w:val="444444"/>
          <w:sz w:val="22"/>
          <w:szCs w:val="22"/>
        </w:rPr>
        <w:br/>
      </w:r>
    </w:p>
    <w:p w14:paraId="1C173259"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Кроме того, </w:t>
      </w:r>
      <w:hyperlink r:id="rId12" w:anchor="7D20K3" w:history="1">
        <w:r w:rsidRPr="00C15A31">
          <w:rPr>
            <w:rStyle w:val="a3"/>
            <w:color w:val="3451A0"/>
            <w:sz w:val="22"/>
            <w:szCs w:val="22"/>
          </w:rPr>
          <w:t>приказом Минздрава России и Минтруда России от 31.12.2020 N 988н/1420н</w:t>
        </w:r>
      </w:hyperlink>
      <w:r w:rsidRPr="00C15A31">
        <w:rPr>
          <w:color w:val="444444"/>
          <w:sz w:val="22"/>
          <w:szCs w:val="22"/>
        </w:rPr>
        <w:t> утвержден </w:t>
      </w:r>
      <w:hyperlink r:id="rId13" w:anchor="6540IN" w:history="1">
        <w:r w:rsidRPr="00C15A31">
          <w:rPr>
            <w:rStyle w:val="a3"/>
            <w:color w:val="3451A0"/>
            <w:sz w:val="22"/>
            <w:szCs w:val="22"/>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hyperlink>
      <w:r w:rsidRPr="00C15A31">
        <w:rPr>
          <w:color w:val="444444"/>
          <w:sz w:val="22"/>
          <w:szCs w:val="22"/>
        </w:rPr>
        <w:t> (далее - Перечень).</w:t>
      </w:r>
      <w:r w:rsidRPr="00C15A31">
        <w:rPr>
          <w:color w:val="444444"/>
          <w:sz w:val="22"/>
          <w:szCs w:val="22"/>
        </w:rPr>
        <w:br/>
      </w:r>
    </w:p>
    <w:p w14:paraId="40F34E08"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lastRenderedPageBreak/>
        <w:t>Необходимо отметить, что </w:t>
      </w:r>
      <w:hyperlink r:id="rId14" w:anchor="7D20K3" w:history="1">
        <w:r w:rsidRPr="00C15A31">
          <w:rPr>
            <w:rStyle w:val="a3"/>
            <w:color w:val="3451A0"/>
            <w:sz w:val="22"/>
            <w:szCs w:val="22"/>
          </w:rPr>
          <w:t>разделы I-V Перечня</w:t>
        </w:r>
      </w:hyperlink>
      <w:r w:rsidRPr="00C15A31">
        <w:rPr>
          <w:color w:val="444444"/>
          <w:sz w:val="22"/>
          <w:szCs w:val="22"/>
        </w:rPr>
        <w:t> содержат перечень вредных и (или) производственных факторов производственной среды, при наличии которых на конкретном рабочем месте, установленных по результатам специальной оценки условий труда, проводятся обязательные предварительные медицинские осмотры при поступлении на работу и периодические медицинские осмотры, тогда как в </w:t>
      </w:r>
      <w:hyperlink r:id="rId15" w:anchor="8PG0LS" w:history="1">
        <w:r w:rsidRPr="00C15A31">
          <w:rPr>
            <w:rStyle w:val="a3"/>
            <w:color w:val="3451A0"/>
            <w:sz w:val="22"/>
            <w:szCs w:val="22"/>
          </w:rPr>
          <w:t>разделе VI Перечня</w:t>
        </w:r>
      </w:hyperlink>
      <w:r w:rsidRPr="00C15A31">
        <w:rPr>
          <w:color w:val="444444"/>
          <w:sz w:val="22"/>
          <w:szCs w:val="22"/>
        </w:rPr>
        <w:t> перечислены работы, при выполнении которых работник обязан проходить указанные осмотры.</w:t>
      </w:r>
      <w:r w:rsidRPr="00C15A31">
        <w:rPr>
          <w:color w:val="444444"/>
          <w:sz w:val="22"/>
          <w:szCs w:val="22"/>
        </w:rPr>
        <w:br/>
      </w:r>
    </w:p>
    <w:p w14:paraId="5105709B"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Так, </w:t>
      </w:r>
      <w:hyperlink r:id="rId16" w:anchor="8PS0M3" w:history="1">
        <w:r w:rsidRPr="00C15A31">
          <w:rPr>
            <w:rStyle w:val="a3"/>
            <w:color w:val="3451A0"/>
            <w:sz w:val="22"/>
            <w:szCs w:val="22"/>
          </w:rPr>
          <w:t>пунктом 4.2.5</w:t>
        </w:r>
      </w:hyperlink>
      <w:r w:rsidRPr="00C15A31">
        <w:rPr>
          <w:color w:val="444444"/>
          <w:sz w:val="22"/>
          <w:szCs w:val="22"/>
        </w:rPr>
        <w:t> </w:t>
      </w:r>
      <w:hyperlink r:id="rId17" w:anchor="8PE0LS" w:history="1">
        <w:r w:rsidRPr="00C15A31">
          <w:rPr>
            <w:rStyle w:val="a3"/>
            <w:color w:val="3451A0"/>
            <w:sz w:val="22"/>
            <w:szCs w:val="22"/>
          </w:rPr>
          <w:t>раздела IV Перечня</w:t>
        </w:r>
      </w:hyperlink>
      <w:r w:rsidRPr="00C15A31">
        <w:rPr>
          <w:color w:val="444444"/>
          <w:sz w:val="22"/>
          <w:szCs w:val="22"/>
        </w:rPr>
        <w:t> предусмотрен физический фактор "электромагнитное поле широкополосного спектра частот (5 Гц - 2 кГц, 2 кГц - 400 кГц)".</w:t>
      </w:r>
      <w:r w:rsidRPr="00C15A31">
        <w:rPr>
          <w:color w:val="444444"/>
          <w:sz w:val="22"/>
          <w:szCs w:val="22"/>
        </w:rPr>
        <w:br/>
      </w:r>
    </w:p>
    <w:p w14:paraId="58BDD322"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В этой связи поясняем, что, в случае если работник выполняет работы с использованием персонального компьютера и при этом уровень электромагнитного поля широкополосного спектра частот не превышает предельно допустимый уровень, данный работник не подлежит прохождению обязательного предварительного и (или) периодического медицинского осмотра по </w:t>
      </w:r>
      <w:hyperlink r:id="rId18" w:anchor="8PS0M3" w:history="1">
        <w:r w:rsidRPr="00C15A31">
          <w:rPr>
            <w:rStyle w:val="a3"/>
            <w:color w:val="3451A0"/>
            <w:sz w:val="22"/>
            <w:szCs w:val="22"/>
          </w:rPr>
          <w:t>пункту 4.2.5 раздела IV Перечня</w:t>
        </w:r>
      </w:hyperlink>
      <w:r w:rsidRPr="00C15A31">
        <w:rPr>
          <w:color w:val="444444"/>
          <w:sz w:val="22"/>
          <w:szCs w:val="22"/>
        </w:rPr>
        <w:t>.</w:t>
      </w:r>
      <w:r w:rsidRPr="00C15A31">
        <w:rPr>
          <w:color w:val="444444"/>
          <w:sz w:val="22"/>
          <w:szCs w:val="22"/>
        </w:rPr>
        <w:br/>
      </w:r>
    </w:p>
    <w:p w14:paraId="05599D9E"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Кроме того, в качестве источника информации о наличии на рабочих местах вредных производственных факторов, помимо результатов проведения оценки условий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r w:rsidRPr="00C15A31">
        <w:rPr>
          <w:color w:val="444444"/>
          <w:sz w:val="22"/>
          <w:szCs w:val="22"/>
        </w:rPr>
        <w:br/>
      </w:r>
    </w:p>
    <w:p w14:paraId="5A0056D7"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Одновременно сообщаем, что согласно </w:t>
      </w:r>
      <w:hyperlink r:id="rId19" w:anchor="7EA0KF" w:history="1">
        <w:r w:rsidRPr="00C15A31">
          <w:rPr>
            <w:rStyle w:val="a3"/>
            <w:color w:val="3451A0"/>
            <w:sz w:val="22"/>
            <w:szCs w:val="22"/>
          </w:rPr>
          <w:t>пунктам 5.2.71</w:t>
        </w:r>
      </w:hyperlink>
      <w:r w:rsidRPr="00C15A31">
        <w:rPr>
          <w:color w:val="444444"/>
          <w:sz w:val="22"/>
          <w:szCs w:val="22"/>
        </w:rPr>
        <w:t>, </w:t>
      </w:r>
      <w:hyperlink r:id="rId20" w:anchor="7EC0KG" w:history="1">
        <w:r w:rsidRPr="00C15A31">
          <w:rPr>
            <w:rStyle w:val="a3"/>
            <w:color w:val="3451A0"/>
            <w:sz w:val="22"/>
            <w:szCs w:val="22"/>
          </w:rPr>
          <w:t>5.2.72</w:t>
        </w:r>
      </w:hyperlink>
      <w:r w:rsidRPr="00C15A31">
        <w:rPr>
          <w:color w:val="444444"/>
          <w:sz w:val="22"/>
          <w:szCs w:val="22"/>
        </w:rPr>
        <w:t>, </w:t>
      </w:r>
      <w:hyperlink r:id="rId21" w:anchor="7EA0KH" w:history="1">
        <w:r w:rsidRPr="00C15A31">
          <w:rPr>
            <w:rStyle w:val="a3"/>
            <w:color w:val="3451A0"/>
            <w:sz w:val="22"/>
            <w:szCs w:val="22"/>
          </w:rPr>
          <w:t>5.2.55 Положения о Министерстве здравоохранения Российской Федерации</w:t>
        </w:r>
      </w:hyperlink>
      <w:r w:rsidRPr="00C15A31">
        <w:rPr>
          <w:color w:val="444444"/>
          <w:sz w:val="22"/>
          <w:szCs w:val="22"/>
        </w:rPr>
        <w:t>, утвержденного </w:t>
      </w:r>
      <w:hyperlink r:id="rId22" w:anchor="7D20K3" w:history="1">
        <w:r w:rsidRPr="00C15A31">
          <w:rPr>
            <w:rStyle w:val="a3"/>
            <w:color w:val="3451A0"/>
            <w:sz w:val="22"/>
            <w:szCs w:val="22"/>
          </w:rPr>
          <w:t>постановлением Правительства Российской Федерации от 19 июня 2012 г. N 608</w:t>
        </w:r>
      </w:hyperlink>
      <w:r w:rsidRPr="00C15A31">
        <w:rPr>
          <w:color w:val="444444"/>
          <w:sz w:val="22"/>
          <w:szCs w:val="22"/>
        </w:rPr>
        <w:t>, вопросы, связанные с порядком проведения (прохождения) медицинского психиатрического освидетельствования, порядком прохождения обязательных предварительных и периодических медицинских осмотров отдельных категорий работников, отнесены к компетенции Минздрава России.</w:t>
      </w:r>
      <w:r w:rsidRPr="00C15A31">
        <w:rPr>
          <w:color w:val="444444"/>
          <w:sz w:val="22"/>
          <w:szCs w:val="22"/>
        </w:rPr>
        <w:br/>
      </w:r>
    </w:p>
    <w:p w14:paraId="5A1068E5"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w:t>
      </w:r>
    </w:p>
    <w:p w14:paraId="4294FD85" w14:textId="77777777" w:rsidR="007D6BA4" w:rsidRPr="00C15A31" w:rsidRDefault="007D6BA4" w:rsidP="00C15A31">
      <w:pPr>
        <w:pStyle w:val="formattext"/>
        <w:shd w:val="clear" w:color="auto" w:fill="FFFFFF"/>
        <w:spacing w:before="0" w:beforeAutospacing="0" w:after="0" w:afterAutospacing="0"/>
        <w:ind w:firstLine="480"/>
        <w:jc w:val="both"/>
        <w:textAlignment w:val="baseline"/>
        <w:rPr>
          <w:color w:val="444444"/>
          <w:sz w:val="22"/>
          <w:szCs w:val="22"/>
        </w:rPr>
      </w:pPr>
      <w:r w:rsidRPr="00C15A31">
        <w:rPr>
          <w:color w:val="444444"/>
          <w:sz w:val="22"/>
          <w:szCs w:val="22"/>
        </w:rPr>
        <w:t>Также информируем, что ответ на обращение не является нормативным правовым актом, носит разъяснительный характер и является мнением Департамента условий и охраны труда на отдельный заданный вопрос.</w:t>
      </w:r>
      <w:r w:rsidRPr="00C15A31">
        <w:rPr>
          <w:color w:val="444444"/>
          <w:sz w:val="22"/>
          <w:szCs w:val="22"/>
        </w:rPr>
        <w:br/>
      </w:r>
    </w:p>
    <w:p w14:paraId="68CEB978" w14:textId="77777777" w:rsidR="007D6BA4" w:rsidRPr="00C15A31" w:rsidRDefault="007D6BA4" w:rsidP="00C15A31">
      <w:pPr>
        <w:pStyle w:val="formattext"/>
        <w:shd w:val="clear" w:color="auto" w:fill="FFFFFF"/>
        <w:spacing w:before="0" w:beforeAutospacing="0" w:after="0" w:afterAutospacing="0"/>
        <w:jc w:val="both"/>
        <w:textAlignment w:val="baseline"/>
        <w:rPr>
          <w:color w:val="444444"/>
          <w:sz w:val="22"/>
          <w:szCs w:val="22"/>
        </w:rPr>
      </w:pPr>
      <w:r w:rsidRPr="00C15A31">
        <w:rPr>
          <w:color w:val="444444"/>
          <w:sz w:val="22"/>
          <w:szCs w:val="22"/>
        </w:rPr>
        <w:t>Заместитель</w:t>
      </w:r>
      <w:r w:rsidRPr="00C15A31">
        <w:rPr>
          <w:color w:val="444444"/>
          <w:sz w:val="22"/>
          <w:szCs w:val="22"/>
        </w:rPr>
        <w:br/>
        <w:t>директора Департамента</w:t>
      </w:r>
      <w:r w:rsidRPr="00C15A31">
        <w:rPr>
          <w:color w:val="444444"/>
          <w:sz w:val="22"/>
          <w:szCs w:val="22"/>
        </w:rPr>
        <w:br/>
        <w:t>условий и охраны труда</w:t>
      </w:r>
      <w:r w:rsidRPr="00C15A31">
        <w:rPr>
          <w:color w:val="444444"/>
          <w:sz w:val="22"/>
          <w:szCs w:val="22"/>
        </w:rPr>
        <w:br/>
      </w:r>
      <w:proofErr w:type="spellStart"/>
      <w:r w:rsidRPr="00C15A31">
        <w:rPr>
          <w:color w:val="444444"/>
          <w:sz w:val="22"/>
          <w:szCs w:val="22"/>
        </w:rPr>
        <w:t>Т.М.Жигастова</w:t>
      </w:r>
      <w:proofErr w:type="spellEnd"/>
    </w:p>
    <w:p w14:paraId="5DAE2ED9" w14:textId="77777777" w:rsidR="00E43BAA" w:rsidRPr="00C15A31" w:rsidRDefault="00E43BAA" w:rsidP="00C15A31">
      <w:pPr>
        <w:spacing w:after="120" w:line="240" w:lineRule="auto"/>
        <w:jc w:val="both"/>
        <w:rPr>
          <w:rFonts w:ascii="Times New Roman" w:eastAsia="Calibri" w:hAnsi="Times New Roman" w:cs="Times New Roman"/>
          <w:bCs/>
        </w:rPr>
      </w:pPr>
    </w:p>
    <w:p w14:paraId="7E481724" w14:textId="77777777" w:rsidR="00AA38E6" w:rsidRPr="00C15A31" w:rsidRDefault="00AA38E6" w:rsidP="00C15A31">
      <w:pPr>
        <w:spacing w:after="120" w:line="240" w:lineRule="auto"/>
        <w:jc w:val="both"/>
        <w:rPr>
          <w:rFonts w:ascii="Times New Roman" w:eastAsia="Calibri" w:hAnsi="Times New Roman" w:cs="Times New Roman"/>
          <w:b/>
          <w:bCs/>
        </w:rPr>
      </w:pPr>
      <w:r w:rsidRPr="00C15A31">
        <w:rPr>
          <w:rFonts w:ascii="Times New Roman" w:eastAsia="Calibri" w:hAnsi="Times New Roman" w:cs="Times New Roman"/>
          <w:b/>
          <w:bCs/>
        </w:rPr>
        <w:t>&lt;Письмо&gt; Минтруда России N 15-2/10/В-8809, Минздрава России N 28-5/И/2-10974 от 16.07.2021 &lt;Об обязательных медицинских осмотрах&gt;</w:t>
      </w:r>
    </w:p>
    <w:p w14:paraId="2EACB7E4" w14:textId="77777777" w:rsidR="00AA38E6" w:rsidRPr="00C15A31" w:rsidRDefault="00AA38E6" w:rsidP="00C15A31">
      <w:pPr>
        <w:spacing w:after="120" w:line="240" w:lineRule="auto"/>
        <w:jc w:val="both"/>
        <w:rPr>
          <w:rFonts w:ascii="Times New Roman" w:eastAsia="Calibri" w:hAnsi="Times New Roman" w:cs="Times New Roman"/>
          <w:b/>
          <w:bCs/>
        </w:rPr>
      </w:pPr>
      <w:r w:rsidRPr="00C15A31">
        <w:rPr>
          <w:rFonts w:ascii="Times New Roman" w:eastAsia="Calibri" w:hAnsi="Times New Roman" w:cs="Times New Roman"/>
          <w:b/>
          <w:bCs/>
        </w:rPr>
        <w:t>МИНИСТЕРСТВО ТРУДА И СОЦИАЛЬНОЙ ЗАЩИТЫ РОССИЙСКОЙ ФЕДЕРАЦИИ</w:t>
      </w:r>
    </w:p>
    <w:p w14:paraId="33176A63" w14:textId="77777777" w:rsidR="00AA38E6" w:rsidRPr="00C15A31" w:rsidRDefault="00AA38E6" w:rsidP="00C15A31">
      <w:pPr>
        <w:spacing w:after="120" w:line="240" w:lineRule="auto"/>
        <w:jc w:val="both"/>
        <w:rPr>
          <w:rFonts w:ascii="Times New Roman" w:eastAsia="Calibri" w:hAnsi="Times New Roman" w:cs="Times New Roman"/>
          <w:b/>
          <w:bCs/>
        </w:rPr>
      </w:pPr>
      <w:r w:rsidRPr="00C15A31">
        <w:rPr>
          <w:rFonts w:ascii="Times New Roman" w:eastAsia="Calibri" w:hAnsi="Times New Roman" w:cs="Times New Roman"/>
          <w:b/>
          <w:bCs/>
        </w:rPr>
        <w:t>N 15-2/10/В-8809</w:t>
      </w:r>
    </w:p>
    <w:p w14:paraId="24593986" w14:textId="77777777" w:rsidR="00AA38E6" w:rsidRPr="00C15A31" w:rsidRDefault="00AA38E6" w:rsidP="00C15A31">
      <w:pPr>
        <w:spacing w:after="120" w:line="240" w:lineRule="auto"/>
        <w:jc w:val="both"/>
        <w:rPr>
          <w:rFonts w:ascii="Times New Roman" w:eastAsia="Calibri" w:hAnsi="Times New Roman" w:cs="Times New Roman"/>
          <w:b/>
          <w:bCs/>
        </w:rPr>
      </w:pPr>
      <w:r w:rsidRPr="00C15A31">
        <w:rPr>
          <w:rFonts w:ascii="Times New Roman" w:eastAsia="Calibri" w:hAnsi="Times New Roman" w:cs="Times New Roman"/>
          <w:b/>
          <w:bCs/>
        </w:rPr>
        <w:t>МИНИСТЕРСТВО ЗДРАВООХРАНЕНИЯ РОССИЙСКОЙ ФЕДЕРАЦИИ</w:t>
      </w:r>
    </w:p>
    <w:p w14:paraId="0E009031" w14:textId="77777777" w:rsidR="00AA38E6" w:rsidRPr="00C15A31" w:rsidRDefault="00AA38E6" w:rsidP="00C15A31">
      <w:pPr>
        <w:spacing w:after="120" w:line="240" w:lineRule="auto"/>
        <w:jc w:val="both"/>
        <w:rPr>
          <w:rFonts w:ascii="Times New Roman" w:eastAsia="Calibri" w:hAnsi="Times New Roman" w:cs="Times New Roman"/>
          <w:b/>
          <w:bCs/>
        </w:rPr>
      </w:pPr>
      <w:r w:rsidRPr="00C15A31">
        <w:rPr>
          <w:rFonts w:ascii="Times New Roman" w:eastAsia="Calibri" w:hAnsi="Times New Roman" w:cs="Times New Roman"/>
          <w:b/>
          <w:bCs/>
        </w:rPr>
        <w:t>N 28-5/И/2-10974</w:t>
      </w:r>
    </w:p>
    <w:p w14:paraId="46A8585B" w14:textId="77777777" w:rsidR="00AA38E6" w:rsidRPr="00C15A31" w:rsidRDefault="00AA38E6" w:rsidP="00C15A31">
      <w:pPr>
        <w:spacing w:after="120" w:line="240" w:lineRule="auto"/>
        <w:jc w:val="both"/>
        <w:rPr>
          <w:rFonts w:ascii="Times New Roman" w:eastAsia="Calibri" w:hAnsi="Times New Roman" w:cs="Times New Roman"/>
          <w:b/>
          <w:bCs/>
        </w:rPr>
      </w:pPr>
      <w:r w:rsidRPr="00C15A31">
        <w:rPr>
          <w:rFonts w:ascii="Times New Roman" w:eastAsia="Calibri" w:hAnsi="Times New Roman" w:cs="Times New Roman"/>
          <w:b/>
          <w:bCs/>
        </w:rPr>
        <w:t>ПИСЬМО</w:t>
      </w:r>
    </w:p>
    <w:p w14:paraId="43526982" w14:textId="77777777" w:rsidR="00AA38E6" w:rsidRPr="00C15A31" w:rsidRDefault="00AA38E6" w:rsidP="00C15A31">
      <w:pPr>
        <w:spacing w:after="120" w:line="240" w:lineRule="auto"/>
        <w:jc w:val="both"/>
        <w:rPr>
          <w:rFonts w:ascii="Times New Roman" w:eastAsia="Calibri" w:hAnsi="Times New Roman" w:cs="Times New Roman"/>
          <w:b/>
          <w:bCs/>
        </w:rPr>
      </w:pPr>
      <w:r w:rsidRPr="00C15A31">
        <w:rPr>
          <w:rFonts w:ascii="Times New Roman" w:eastAsia="Calibri" w:hAnsi="Times New Roman" w:cs="Times New Roman"/>
          <w:b/>
          <w:bCs/>
        </w:rPr>
        <w:t>от 16 июля 2021 года</w:t>
      </w:r>
    </w:p>
    <w:p w14:paraId="4BA680E2" w14:textId="77777777" w:rsidR="00AA38E6" w:rsidRPr="00C15A31" w:rsidRDefault="00AA38E6"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Министерство труда и социальной защиты Российской Федерации совместно с Министерством здравоохранения Российской Федерации в связи с вступлением в силу с 1 апреля 2021 г. совместного </w:t>
      </w:r>
      <w:hyperlink r:id="rId23" w:history="1">
        <w:r w:rsidRPr="00C15A31">
          <w:rPr>
            <w:rStyle w:val="a3"/>
            <w:rFonts w:ascii="Times New Roman" w:eastAsia="Calibri" w:hAnsi="Times New Roman" w:cs="Times New Roman"/>
          </w:rPr>
          <w:t>приказа</w:t>
        </w:r>
      </w:hyperlink>
      <w:r w:rsidRPr="00C15A31">
        <w:rPr>
          <w:rFonts w:ascii="Times New Roman" w:eastAsia="Calibri" w:hAnsi="Times New Roman" w:cs="Times New Roman"/>
        </w:rPr>
        <w:t xml:space="preserve"> Минтруда России N 988н, Минздрава России N 1420н от 31 декабря 2020 г. "Об утверждении перечня вредных и (или) опасных производственных факторов и работ, при </w:t>
      </w:r>
      <w:r w:rsidRPr="00C15A31">
        <w:rPr>
          <w:rFonts w:ascii="Times New Roman" w:eastAsia="Calibri" w:hAnsi="Times New Roman" w:cs="Times New Roman"/>
        </w:rPr>
        <w:lastRenderedPageBreak/>
        <w:t>выполнении которых проводятся обязательные предварительные медицинские осмотры при поступлении на работу и периодические медицинские осмотры" (далее - Приказ N 988н/1420н) и </w:t>
      </w:r>
      <w:hyperlink r:id="rId24" w:history="1">
        <w:r w:rsidRPr="00C15A31">
          <w:rPr>
            <w:rStyle w:val="a3"/>
            <w:rFonts w:ascii="Times New Roman" w:eastAsia="Calibri" w:hAnsi="Times New Roman" w:cs="Times New Roman"/>
          </w:rPr>
          <w:t>приказа</w:t>
        </w:r>
      </w:hyperlink>
      <w:r w:rsidRPr="00C15A31">
        <w:rPr>
          <w:rFonts w:ascii="Times New Roman" w:eastAsia="Calibri" w:hAnsi="Times New Roman" w:cs="Times New Roman"/>
        </w:rPr>
        <w:t> Минздрава России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(далее - Приказ N 29н), разъясняет следующее.</w:t>
      </w:r>
    </w:p>
    <w:p w14:paraId="4DAB4414" w14:textId="77777777" w:rsidR="00AA38E6" w:rsidRPr="00C15A31" w:rsidRDefault="00AA38E6"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Приказы </w:t>
      </w:r>
      <w:hyperlink r:id="rId25" w:anchor="dst100020" w:history="1">
        <w:r w:rsidRPr="00C15A31">
          <w:rPr>
            <w:rStyle w:val="a3"/>
            <w:rFonts w:ascii="Times New Roman" w:eastAsia="Calibri" w:hAnsi="Times New Roman" w:cs="Times New Roman"/>
          </w:rPr>
          <w:t>N 988н/1420н</w:t>
        </w:r>
      </w:hyperlink>
      <w:r w:rsidRPr="00C15A31">
        <w:rPr>
          <w:rFonts w:ascii="Times New Roman" w:eastAsia="Calibri" w:hAnsi="Times New Roman" w:cs="Times New Roman"/>
        </w:rPr>
        <w:t> и </w:t>
      </w:r>
      <w:hyperlink r:id="rId26" w:anchor="dst100013" w:history="1">
        <w:r w:rsidRPr="00C15A31">
          <w:rPr>
            <w:rStyle w:val="a3"/>
            <w:rFonts w:ascii="Times New Roman" w:eastAsia="Calibri" w:hAnsi="Times New Roman" w:cs="Times New Roman"/>
          </w:rPr>
          <w:t>N 29н</w:t>
        </w:r>
      </w:hyperlink>
      <w:r w:rsidRPr="00C15A31">
        <w:rPr>
          <w:rFonts w:ascii="Times New Roman" w:eastAsia="Calibri" w:hAnsi="Times New Roman" w:cs="Times New Roman"/>
        </w:rPr>
        <w:t> разработаны в рамках реализации механизма "регуляторной гильотины" взамен </w:t>
      </w:r>
      <w:hyperlink r:id="rId27" w:history="1">
        <w:r w:rsidRPr="00C15A31">
          <w:rPr>
            <w:rStyle w:val="a3"/>
            <w:rFonts w:ascii="Times New Roman" w:eastAsia="Calibri" w:hAnsi="Times New Roman" w:cs="Times New Roman"/>
          </w:rPr>
          <w:t>приказа</w:t>
        </w:r>
      </w:hyperlink>
      <w:r w:rsidRPr="00C15A31">
        <w:rPr>
          <w:rFonts w:ascii="Times New Roman" w:eastAsia="Calibri" w:hAnsi="Times New Roman" w:cs="Times New Roman"/>
        </w:rPr>
        <w:t>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3E5F9546" w14:textId="77777777" w:rsidR="00AA38E6" w:rsidRPr="00C15A31" w:rsidRDefault="00895C7C" w:rsidP="00C15A31">
      <w:pPr>
        <w:spacing w:after="120" w:line="240" w:lineRule="auto"/>
        <w:jc w:val="both"/>
        <w:rPr>
          <w:rFonts w:ascii="Times New Roman" w:eastAsia="Calibri" w:hAnsi="Times New Roman" w:cs="Times New Roman"/>
        </w:rPr>
      </w:pPr>
      <w:hyperlink r:id="rId28" w:anchor="dst101309" w:history="1">
        <w:r w:rsidR="00AA38E6" w:rsidRPr="00C15A31">
          <w:rPr>
            <w:rStyle w:val="a3"/>
            <w:rFonts w:ascii="Times New Roman" w:eastAsia="Calibri" w:hAnsi="Times New Roman" w:cs="Times New Roman"/>
          </w:rPr>
          <w:t>Статьей 213</w:t>
        </w:r>
      </w:hyperlink>
      <w:r w:rsidR="00AA38E6" w:rsidRPr="00C15A31">
        <w:rPr>
          <w:rFonts w:ascii="Times New Roman" w:eastAsia="Calibri" w:hAnsi="Times New Roman" w:cs="Times New Roman"/>
        </w:rPr>
        <w:t> Трудового кодекса Российской Федерации определены категории работников, которые проходят обязательные предварительные (при поступлении на работу) и периодические медицинские осмотры за счет собственных средств работодателя. Медицинские осмотры проводятся для определения пригодности этих работников для выполнения поручаемой работы и предупреждения профессиональных заболеваний, а также в целях охраны здоровья населения, предупреждения возникновения и распространения заболеваний.</w:t>
      </w:r>
    </w:p>
    <w:p w14:paraId="73EE6862" w14:textId="77777777" w:rsidR="00AA38E6" w:rsidRPr="00C15A31" w:rsidRDefault="00AA38E6"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К таким категориям относятся работники, занятые на работах с вредными и (или) опасными условиями труда (в том числе на подземных работах), на работах, связанных с движением транспорта, а также 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w:t>
      </w:r>
    </w:p>
    <w:p w14:paraId="1C275C28" w14:textId="77777777" w:rsidR="00AA38E6" w:rsidRPr="00C15A31" w:rsidRDefault="00AA38E6"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highlight w:val="yellow"/>
        </w:rPr>
        <w:t>Основаниями включения работников в список работодателя для прохождения обязательных медицинских осмотров являются:</w:t>
      </w:r>
    </w:p>
    <w:p w14:paraId="2D073B61" w14:textId="77777777" w:rsidR="00AA38E6" w:rsidRPr="00C15A31" w:rsidRDefault="00AA38E6"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 xml:space="preserve">1) </w:t>
      </w:r>
      <w:r w:rsidRPr="00C15A31">
        <w:rPr>
          <w:rFonts w:ascii="Times New Roman" w:eastAsia="Calibri" w:hAnsi="Times New Roman" w:cs="Times New Roman"/>
          <w:highlight w:val="yellow"/>
        </w:rPr>
        <w:t>вредные условия труда (3 класс),</w:t>
      </w:r>
      <w:r w:rsidRPr="00C15A31">
        <w:rPr>
          <w:rFonts w:ascii="Times New Roman" w:eastAsia="Calibri" w:hAnsi="Times New Roman" w:cs="Times New Roman"/>
        </w:rPr>
        <w:t xml:space="preserve"> то есть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 подкласс 3.1 (вредные условия труда 1 степени), подкласс 3.2 (вредные условия труда 2 степени), подкласс 3.3 (вредные условия труда 3 степени), подкласс 3.4 (вредные условия труда 4 степени), которые определяются по результатам специальной оценки условий труда, проводимой в соответствии с Федеральным </w:t>
      </w:r>
      <w:hyperlink r:id="rId29" w:history="1">
        <w:r w:rsidRPr="00C15A31">
          <w:rPr>
            <w:rStyle w:val="a3"/>
            <w:rFonts w:ascii="Times New Roman" w:eastAsia="Calibri" w:hAnsi="Times New Roman" w:cs="Times New Roman"/>
          </w:rPr>
          <w:t>законом</w:t>
        </w:r>
      </w:hyperlink>
      <w:r w:rsidRPr="00C15A31">
        <w:rPr>
          <w:rFonts w:ascii="Times New Roman" w:eastAsia="Calibri" w:hAnsi="Times New Roman" w:cs="Times New Roman"/>
        </w:rPr>
        <w:t> от 28 декабря 2013 г. N 426-ФЗ "О специальной оценке условий труда";</w:t>
      </w:r>
    </w:p>
    <w:p w14:paraId="097DD1B5" w14:textId="77777777" w:rsidR="00AA38E6" w:rsidRPr="00C15A31" w:rsidRDefault="00AA38E6"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 xml:space="preserve">2) </w:t>
      </w:r>
      <w:r w:rsidRPr="00C15A31">
        <w:rPr>
          <w:rFonts w:ascii="Times New Roman" w:eastAsia="Calibri" w:hAnsi="Times New Roman" w:cs="Times New Roman"/>
          <w:highlight w:val="yellow"/>
        </w:rPr>
        <w:t>наличие на рабочем месте отдельных химических веществ</w:t>
      </w:r>
      <w:r w:rsidRPr="00C15A31">
        <w:rPr>
          <w:rFonts w:ascii="Times New Roman" w:eastAsia="Calibri" w:hAnsi="Times New Roman" w:cs="Times New Roman"/>
        </w:rPr>
        <w:t xml:space="preserve">, а именно аллергенов, химических веществ, опасных для репродуктивного здоровья человека и химических веществ, обладающих остронаправленным действием, а также канцерогенов любой природы, аэрозолей преимущественно </w:t>
      </w:r>
      <w:proofErr w:type="spellStart"/>
      <w:r w:rsidRPr="00C15A31">
        <w:rPr>
          <w:rFonts w:ascii="Times New Roman" w:eastAsia="Calibri" w:hAnsi="Times New Roman" w:cs="Times New Roman"/>
        </w:rPr>
        <w:t>фиброгенного</w:t>
      </w:r>
      <w:proofErr w:type="spellEnd"/>
      <w:r w:rsidRPr="00C15A31">
        <w:rPr>
          <w:rFonts w:ascii="Times New Roman" w:eastAsia="Calibri" w:hAnsi="Times New Roman" w:cs="Times New Roman"/>
        </w:rPr>
        <w:t xml:space="preserve"> действия, которые обладают специфическими эффектами и не могут быть описаны в пределах стандартных процедур нормирования и защита от которых не может быть в полной мере реализована через установление уровней предельно-допустимых концентраций (наличие указанных веществ определяется в рамках проведения специальной оценки условий труда по результатам идентификации вредных и (или) опасных производственных факторов или в рамках производственного контроля);</w:t>
      </w:r>
    </w:p>
    <w:p w14:paraId="3AE2BB96" w14:textId="77777777" w:rsidR="00AA38E6" w:rsidRPr="00C15A31" w:rsidRDefault="00AA38E6"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 xml:space="preserve">3) </w:t>
      </w:r>
      <w:r w:rsidRPr="00C15A31">
        <w:rPr>
          <w:rFonts w:ascii="Times New Roman" w:eastAsia="Calibri" w:hAnsi="Times New Roman" w:cs="Times New Roman"/>
          <w:highlight w:val="yellow"/>
        </w:rPr>
        <w:t>выполнение работ вне зависимости от класса условий труда на рабочем месте, перечисленных</w:t>
      </w:r>
      <w:r w:rsidRPr="00C15A31">
        <w:rPr>
          <w:rFonts w:ascii="Times New Roman" w:eastAsia="Calibri" w:hAnsi="Times New Roman" w:cs="Times New Roman"/>
        </w:rPr>
        <w:t xml:space="preserve"> в </w:t>
      </w:r>
      <w:hyperlink r:id="rId30" w:anchor="dst100225" w:history="1">
        <w:r w:rsidRPr="00C15A31">
          <w:rPr>
            <w:rStyle w:val="a3"/>
            <w:rFonts w:ascii="Times New Roman" w:eastAsia="Calibri" w:hAnsi="Times New Roman" w:cs="Times New Roman"/>
          </w:rPr>
          <w:t>разделе VI</w:t>
        </w:r>
      </w:hyperlink>
      <w:r w:rsidRPr="00C15A31">
        <w:rPr>
          <w:rFonts w:ascii="Times New Roman" w:eastAsia="Calibri" w:hAnsi="Times New Roman" w:cs="Times New Roman"/>
        </w:rPr>
        <w:t xml:space="preserve"> Приказа N 988н/1420н, а также работ, при выполнении которых осуществляется непосредственный </w:t>
      </w:r>
      <w:r w:rsidRPr="00C15A31">
        <w:rPr>
          <w:rFonts w:ascii="Times New Roman" w:eastAsia="Calibri" w:hAnsi="Times New Roman" w:cs="Times New Roman"/>
          <w:highlight w:val="yellow"/>
        </w:rPr>
        <w:t>контакт с пищевыми продуктами</w:t>
      </w:r>
      <w:r w:rsidRPr="00C15A31">
        <w:rPr>
          <w:rFonts w:ascii="Times New Roman" w:eastAsia="Calibri" w:hAnsi="Times New Roman" w:cs="Times New Roman"/>
        </w:rPr>
        <w:t xml:space="preserve"> в процессе их производства, хранения, транспортировки и реализации, работ на водопроводных сооружениях, имеющих непосредственное отношение к подготовке воды, а также обслуживанию водопроводных сетей, работ в организациях, деятельность которых связана с воспитанием и обучением детей, работ в организациях, деятельность которых связана с коммунальным и бытовым обслуживанием населения и работ в медицинских организациях, перечисленных в </w:t>
      </w:r>
      <w:hyperlink r:id="rId31" w:anchor="dst101110" w:history="1">
        <w:r w:rsidRPr="00C15A31">
          <w:rPr>
            <w:rStyle w:val="a3"/>
            <w:rFonts w:ascii="Times New Roman" w:eastAsia="Calibri" w:hAnsi="Times New Roman" w:cs="Times New Roman"/>
          </w:rPr>
          <w:t>пунктах 23</w:t>
        </w:r>
      </w:hyperlink>
      <w:r w:rsidRPr="00C15A31">
        <w:rPr>
          <w:rFonts w:ascii="Times New Roman" w:eastAsia="Calibri" w:hAnsi="Times New Roman" w:cs="Times New Roman"/>
        </w:rPr>
        <w:t> - </w:t>
      </w:r>
      <w:hyperlink r:id="rId32" w:anchor="dst101130" w:history="1">
        <w:r w:rsidRPr="00C15A31">
          <w:rPr>
            <w:rStyle w:val="a3"/>
            <w:rFonts w:ascii="Times New Roman" w:eastAsia="Calibri" w:hAnsi="Times New Roman" w:cs="Times New Roman"/>
          </w:rPr>
          <w:t>27</w:t>
        </w:r>
      </w:hyperlink>
      <w:r w:rsidRPr="00C15A31">
        <w:rPr>
          <w:rFonts w:ascii="Times New Roman" w:eastAsia="Calibri" w:hAnsi="Times New Roman" w:cs="Times New Roman"/>
        </w:rPr>
        <w:t xml:space="preserve"> приложения к Приказу N 29н и </w:t>
      </w:r>
      <w:r w:rsidRPr="00C15A31">
        <w:rPr>
          <w:rFonts w:ascii="Times New Roman" w:eastAsia="Calibri" w:hAnsi="Times New Roman" w:cs="Times New Roman"/>
        </w:rPr>
        <w:lastRenderedPageBreak/>
        <w:t>требующих проведения предварительных (при поступлении на работу) и периодических обязательных медицинских осмотров в целях охраны здоровья населения, предупреждения возникновения и распространения заболеваний.</w:t>
      </w:r>
    </w:p>
    <w:p w14:paraId="27433120" w14:textId="77777777" w:rsidR="00E43BAA" w:rsidRPr="00C15A31" w:rsidRDefault="00E43BAA" w:rsidP="00C15A31">
      <w:pPr>
        <w:spacing w:after="120" w:line="240" w:lineRule="auto"/>
        <w:jc w:val="both"/>
        <w:rPr>
          <w:rFonts w:ascii="Times New Roman" w:eastAsia="Calibri" w:hAnsi="Times New Roman" w:cs="Times New Roman"/>
          <w:b/>
        </w:rPr>
      </w:pPr>
    </w:p>
    <w:p w14:paraId="57C064FA" w14:textId="77777777" w:rsidR="00E43BAA" w:rsidRPr="00C15A31" w:rsidRDefault="00E43BAA" w:rsidP="00C15A31">
      <w:pPr>
        <w:spacing w:after="120" w:line="240" w:lineRule="auto"/>
        <w:jc w:val="both"/>
        <w:rPr>
          <w:rFonts w:ascii="Times New Roman" w:eastAsia="Calibri" w:hAnsi="Times New Roman" w:cs="Times New Roman"/>
          <w:b/>
        </w:rPr>
      </w:pPr>
      <w:r w:rsidRPr="00C15A31">
        <w:rPr>
          <w:rFonts w:ascii="Times New Roman" w:eastAsia="Calibri" w:hAnsi="Times New Roman" w:cs="Times New Roman"/>
          <w:b/>
        </w:rPr>
        <w:t>(Письмо Управления Роспотребнадзора по г. Москве от 26 мая 2021 г. N 77-00-04/Ж-11982-2021)</w:t>
      </w:r>
    </w:p>
    <w:p w14:paraId="0AEEA82F" w14:textId="77777777" w:rsidR="00E43BAA" w:rsidRPr="00C15A31" w:rsidRDefault="00E43BAA"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Все работники, выполняющие технологические операции, связанные с производством пищевой продукции, лица, выполняющие погрузочно-разгрузочные работы, лица, занятые уборкой производственных и складских помещений, а также другие лица, имеющие доступ и возможный контакт с пищевой продукцией, должны своевременно проходить предварительные и периодические медицинские осмотры, а также иметь подтверждающий это документ - действующую личную медицинскую книжку.</w:t>
      </w:r>
    </w:p>
    <w:p w14:paraId="00B6D2FE" w14:textId="313F7D35" w:rsidR="00E43BAA" w:rsidRPr="00C15A31" w:rsidRDefault="00E43BAA" w:rsidP="00C15A31">
      <w:pPr>
        <w:spacing w:after="120" w:line="240" w:lineRule="auto"/>
        <w:jc w:val="both"/>
        <w:rPr>
          <w:rFonts w:ascii="Times New Roman" w:eastAsia="Calibri" w:hAnsi="Times New Roman" w:cs="Times New Roman"/>
        </w:rPr>
      </w:pPr>
    </w:p>
    <w:p w14:paraId="279AE1C8" w14:textId="77777777" w:rsidR="00C15A31" w:rsidRPr="00C15A31" w:rsidRDefault="00C15A31" w:rsidP="00C15A31">
      <w:pPr>
        <w:shd w:val="clear" w:color="auto" w:fill="FFFFFF"/>
        <w:spacing w:after="240" w:line="240" w:lineRule="auto"/>
        <w:jc w:val="both"/>
        <w:textAlignment w:val="baseline"/>
        <w:rPr>
          <w:rFonts w:ascii="Times New Roman" w:eastAsia="Times New Roman" w:hAnsi="Times New Roman" w:cs="Times New Roman"/>
          <w:b/>
          <w:bCs/>
          <w:color w:val="444444"/>
          <w:sz w:val="24"/>
          <w:szCs w:val="24"/>
          <w:lang w:eastAsia="ru-RU"/>
        </w:rPr>
      </w:pPr>
      <w:r w:rsidRPr="00C15A31">
        <w:rPr>
          <w:rFonts w:ascii="Times New Roman" w:eastAsia="Times New Roman" w:hAnsi="Times New Roman" w:cs="Times New Roman"/>
          <w:b/>
          <w:bCs/>
          <w:color w:val="444444"/>
          <w:sz w:val="24"/>
          <w:szCs w:val="24"/>
          <w:lang w:eastAsia="ru-RU"/>
        </w:rPr>
        <w:t>МИНИСТЕРСТВО ЗДРАВООХРАНЕНИЯ РОССИЙСКОЙ ФЕДЕРАЦИИ</w:t>
      </w:r>
    </w:p>
    <w:p w14:paraId="7434F4E7" w14:textId="77777777" w:rsidR="00C15A31" w:rsidRDefault="00C15A31" w:rsidP="00C15A31">
      <w:pPr>
        <w:shd w:val="clear" w:color="auto" w:fill="FFFFFF"/>
        <w:spacing w:after="240" w:line="240" w:lineRule="auto"/>
        <w:jc w:val="both"/>
        <w:textAlignment w:val="baseline"/>
        <w:rPr>
          <w:rFonts w:ascii="Times New Roman" w:eastAsia="Times New Roman" w:hAnsi="Times New Roman" w:cs="Times New Roman"/>
          <w:b/>
          <w:bCs/>
          <w:color w:val="444444"/>
          <w:sz w:val="24"/>
          <w:szCs w:val="24"/>
          <w:lang w:eastAsia="ru-RU"/>
        </w:rPr>
      </w:pPr>
      <w:r w:rsidRPr="00C15A31">
        <w:rPr>
          <w:rFonts w:ascii="Times New Roman" w:eastAsia="Times New Roman" w:hAnsi="Times New Roman" w:cs="Times New Roman"/>
          <w:b/>
          <w:bCs/>
          <w:color w:val="444444"/>
          <w:sz w:val="24"/>
          <w:szCs w:val="24"/>
          <w:lang w:eastAsia="ru-RU"/>
        </w:rPr>
        <w:t>ПИСЬМО</w:t>
      </w:r>
      <w:r>
        <w:rPr>
          <w:rFonts w:ascii="Times New Roman" w:eastAsia="Times New Roman" w:hAnsi="Times New Roman" w:cs="Times New Roman"/>
          <w:b/>
          <w:bCs/>
          <w:color w:val="444444"/>
          <w:sz w:val="24"/>
          <w:szCs w:val="24"/>
          <w:lang w:eastAsia="ru-RU"/>
        </w:rPr>
        <w:t xml:space="preserve"> </w:t>
      </w:r>
      <w:r w:rsidRPr="00C15A31">
        <w:rPr>
          <w:rFonts w:ascii="Times New Roman" w:eastAsia="Times New Roman" w:hAnsi="Times New Roman" w:cs="Times New Roman"/>
          <w:b/>
          <w:bCs/>
          <w:color w:val="444444"/>
          <w:sz w:val="24"/>
          <w:szCs w:val="24"/>
          <w:lang w:eastAsia="ru-RU"/>
        </w:rPr>
        <w:t>от 20 июня 2022 года N 30-0/3066769-14500</w:t>
      </w:r>
    </w:p>
    <w:p w14:paraId="598E75FC" w14:textId="77777777" w:rsidR="00C15A31" w:rsidRPr="00C15A31" w:rsidRDefault="00C15A31" w:rsidP="00C15A31">
      <w:pPr>
        <w:shd w:val="clear" w:color="auto" w:fill="FFFFFF"/>
        <w:spacing w:after="240" w:line="240" w:lineRule="auto"/>
        <w:jc w:val="both"/>
        <w:textAlignment w:val="baseline"/>
        <w:rPr>
          <w:rFonts w:ascii="Times New Roman" w:eastAsia="Times New Roman" w:hAnsi="Times New Roman" w:cs="Times New Roman"/>
          <w:b/>
          <w:bCs/>
          <w:color w:val="444444"/>
          <w:sz w:val="24"/>
          <w:szCs w:val="24"/>
          <w:lang w:eastAsia="ru-RU"/>
        </w:rPr>
      </w:pPr>
      <w:r w:rsidRPr="00C15A31">
        <w:rPr>
          <w:rFonts w:ascii="Times New Roman" w:eastAsia="Times New Roman" w:hAnsi="Times New Roman" w:cs="Times New Roman"/>
          <w:b/>
          <w:bCs/>
          <w:color w:val="444444"/>
          <w:sz w:val="24"/>
          <w:szCs w:val="24"/>
          <w:lang w:eastAsia="ru-RU"/>
        </w:rPr>
        <w:t>[О порядке обязательного психиатрического освидетельствования]</w:t>
      </w:r>
    </w:p>
    <w:p w14:paraId="495135B0" w14:textId="2EA4377B" w:rsidR="00C15A31" w:rsidRPr="00C15A31" w:rsidRDefault="00C15A31" w:rsidP="00C15A31">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14:paraId="4B85856A"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15A31">
        <w:rPr>
          <w:rFonts w:ascii="Times New Roman" w:eastAsia="Times New Roman" w:hAnsi="Times New Roman" w:cs="Times New Roman"/>
          <w:color w:val="444444"/>
          <w:sz w:val="24"/>
          <w:szCs w:val="24"/>
          <w:lang w:eastAsia="ru-RU"/>
        </w:rPr>
        <w:t>Департамент организации экстренной медицинской помощи и управления рисками здоровью Минздрава России в ответ на электронное письмо, поступившее на официальный сайт Минздрава России, относительно порядка обязательного психиатрического освидетельствования, сообщает.</w:t>
      </w:r>
      <w:r w:rsidRPr="00C15A31">
        <w:rPr>
          <w:rFonts w:ascii="Times New Roman" w:eastAsia="Times New Roman" w:hAnsi="Times New Roman" w:cs="Times New Roman"/>
          <w:color w:val="444444"/>
          <w:sz w:val="24"/>
          <w:szCs w:val="24"/>
          <w:lang w:eastAsia="ru-RU"/>
        </w:rPr>
        <w:br/>
      </w:r>
    </w:p>
    <w:p w14:paraId="5C5C2399"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15A31">
        <w:rPr>
          <w:rFonts w:ascii="Times New Roman" w:eastAsia="Times New Roman" w:hAnsi="Times New Roman" w:cs="Times New Roman"/>
          <w:color w:val="444444"/>
          <w:sz w:val="24"/>
          <w:szCs w:val="24"/>
          <w:lang w:eastAsia="ru-RU"/>
        </w:rPr>
        <w:t>В соответствии с </w:t>
      </w:r>
      <w:hyperlink r:id="rId33" w:anchor="2LNK8GO" w:history="1">
        <w:r w:rsidRPr="00C15A31">
          <w:rPr>
            <w:rFonts w:ascii="Times New Roman" w:eastAsia="Times New Roman" w:hAnsi="Times New Roman" w:cs="Times New Roman"/>
            <w:color w:val="3451A0"/>
            <w:sz w:val="24"/>
            <w:szCs w:val="24"/>
            <w:u w:val="single"/>
            <w:lang w:eastAsia="ru-RU"/>
          </w:rPr>
          <w:t>Положением о Министерстве здравоохранения Российской Федерации</w:t>
        </w:r>
      </w:hyperlink>
      <w:r w:rsidRPr="00C15A31">
        <w:rPr>
          <w:rFonts w:ascii="Times New Roman" w:eastAsia="Times New Roman" w:hAnsi="Times New Roman" w:cs="Times New Roman"/>
          <w:color w:val="444444"/>
          <w:sz w:val="24"/>
          <w:szCs w:val="24"/>
          <w:lang w:eastAsia="ru-RU"/>
        </w:rPr>
        <w:t>, утвержденным </w:t>
      </w:r>
      <w:hyperlink r:id="rId34" w:anchor="7D20K3" w:history="1">
        <w:r w:rsidRPr="00C15A31">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19.06.2012 N 608</w:t>
        </w:r>
      </w:hyperlink>
      <w:r w:rsidRPr="00C15A31">
        <w:rPr>
          <w:rFonts w:ascii="Times New Roman" w:eastAsia="Times New Roman" w:hAnsi="Times New Roman" w:cs="Times New Roman"/>
          <w:color w:val="444444"/>
          <w:sz w:val="24"/>
          <w:szCs w:val="24"/>
          <w:lang w:eastAsia="ru-RU"/>
        </w:rPr>
        <w:t>, Минздрав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обязательного медицинского страхования, обращения лекарственных средств для медицинского применения.</w:t>
      </w:r>
      <w:r w:rsidRPr="00C15A31">
        <w:rPr>
          <w:rFonts w:ascii="Times New Roman" w:eastAsia="Times New Roman" w:hAnsi="Times New Roman" w:cs="Times New Roman"/>
          <w:color w:val="444444"/>
          <w:sz w:val="24"/>
          <w:szCs w:val="24"/>
          <w:lang w:eastAsia="ru-RU"/>
        </w:rPr>
        <w:br/>
      </w:r>
    </w:p>
    <w:p w14:paraId="55CE9A98"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15A31">
        <w:rPr>
          <w:rFonts w:ascii="Times New Roman" w:eastAsia="Times New Roman" w:hAnsi="Times New Roman" w:cs="Times New Roman"/>
          <w:color w:val="444444"/>
          <w:sz w:val="24"/>
          <w:szCs w:val="24"/>
          <w:lang w:eastAsia="ru-RU"/>
        </w:rPr>
        <w:t>Минздрав России в целях реализации полномочий в установленной сфере деятельности вправе давать юридическим и физическим лицам разъяснения по вопросам, отнесенным к установленной сфере деятельности, в части оказания государственных услуг и управления государственным имуществом.</w:t>
      </w:r>
      <w:r w:rsidRPr="00C15A31">
        <w:rPr>
          <w:rFonts w:ascii="Times New Roman" w:eastAsia="Times New Roman" w:hAnsi="Times New Roman" w:cs="Times New Roman"/>
          <w:color w:val="444444"/>
          <w:sz w:val="24"/>
          <w:szCs w:val="24"/>
          <w:lang w:eastAsia="ru-RU"/>
        </w:rPr>
        <w:br/>
      </w:r>
    </w:p>
    <w:p w14:paraId="720D9647"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5" w:anchor="64U0IK" w:history="1">
        <w:r w:rsidRPr="00C15A31">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23.09.2002 N 695</w:t>
        </w:r>
      </w:hyperlink>
      <w:r w:rsidRPr="00C15A31">
        <w:rPr>
          <w:rFonts w:ascii="Times New Roman" w:eastAsia="Times New Roman" w:hAnsi="Times New Roman" w:cs="Times New Roman"/>
          <w:color w:val="444444"/>
          <w:sz w:val="24"/>
          <w:szCs w:val="24"/>
          <w:lang w:eastAsia="ru-RU"/>
        </w:rPr>
        <w:t> утверждены </w:t>
      </w:r>
      <w:hyperlink r:id="rId36" w:anchor="6560IO" w:history="1">
        <w:r w:rsidRPr="00C15A31">
          <w:rPr>
            <w:rFonts w:ascii="Times New Roman" w:eastAsia="Times New Roman" w:hAnsi="Times New Roman" w:cs="Times New Roman"/>
            <w:color w:val="3451A0"/>
            <w:sz w:val="24"/>
            <w:szCs w:val="24"/>
            <w:u w:val="single"/>
            <w:lang w:eastAsia="ru-RU"/>
          </w:rPr>
          <w:t>"Правила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r w:rsidRPr="00C15A31">
        <w:rPr>
          <w:rFonts w:ascii="Times New Roman" w:eastAsia="Times New Roman" w:hAnsi="Times New Roman" w:cs="Times New Roman"/>
          <w:color w:val="444444"/>
          <w:sz w:val="24"/>
          <w:szCs w:val="24"/>
          <w:lang w:eastAsia="ru-RU"/>
        </w:rPr>
        <w:t> (далее -Правила), в соответствии с которыми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 предусмотренных Перечнем, утвержденным постановлением Правительства Российской Федерации </w:t>
      </w:r>
      <w:hyperlink r:id="rId37" w:anchor="64U0IK" w:history="1">
        <w:r w:rsidRPr="00C15A31">
          <w:rPr>
            <w:rFonts w:ascii="Times New Roman" w:eastAsia="Times New Roman" w:hAnsi="Times New Roman" w:cs="Times New Roman"/>
            <w:color w:val="3451A0"/>
            <w:sz w:val="24"/>
            <w:szCs w:val="24"/>
            <w:u w:val="single"/>
            <w:lang w:eastAsia="ru-RU"/>
          </w:rPr>
          <w:t>от 28.04.1993 N 377 "О реализации Закона Российской Федерации "О психиатрической помощи и гарантиях прав граждан при ее оказании"</w:t>
        </w:r>
      </w:hyperlink>
      <w:r w:rsidRPr="00C15A31">
        <w:rPr>
          <w:rFonts w:ascii="Times New Roman" w:eastAsia="Times New Roman" w:hAnsi="Times New Roman" w:cs="Times New Roman"/>
          <w:color w:val="444444"/>
          <w:sz w:val="24"/>
          <w:szCs w:val="24"/>
          <w:lang w:eastAsia="ru-RU"/>
        </w:rPr>
        <w:t>.</w:t>
      </w:r>
      <w:r w:rsidRPr="00C15A31">
        <w:rPr>
          <w:rFonts w:ascii="Times New Roman" w:eastAsia="Times New Roman" w:hAnsi="Times New Roman" w:cs="Times New Roman"/>
          <w:color w:val="444444"/>
          <w:sz w:val="24"/>
          <w:szCs w:val="24"/>
          <w:lang w:eastAsia="ru-RU"/>
        </w:rPr>
        <w:br/>
      </w:r>
    </w:p>
    <w:p w14:paraId="0E4B1290"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38" w:anchor="7D60K4" w:history="1">
        <w:r w:rsidRPr="00C15A31">
          <w:rPr>
            <w:rFonts w:ascii="Times New Roman" w:eastAsia="Times New Roman" w:hAnsi="Times New Roman" w:cs="Times New Roman"/>
            <w:color w:val="3451A0"/>
            <w:sz w:val="24"/>
            <w:szCs w:val="24"/>
            <w:u w:val="single"/>
            <w:lang w:eastAsia="ru-RU"/>
          </w:rPr>
          <w:t>Пунктом 5 Правил</w:t>
        </w:r>
      </w:hyperlink>
      <w:r w:rsidRPr="00C15A31">
        <w:rPr>
          <w:rFonts w:ascii="Times New Roman" w:eastAsia="Times New Roman" w:hAnsi="Times New Roman" w:cs="Times New Roman"/>
          <w:color w:val="444444"/>
          <w:sz w:val="24"/>
          <w:szCs w:val="24"/>
          <w:lang w:eastAsia="ru-RU"/>
        </w:rPr>
        <w:t> установлено, что освидетельствование работника проводится не реже одного раза в 5 лет.</w:t>
      </w:r>
      <w:r w:rsidRPr="00C15A31">
        <w:rPr>
          <w:rFonts w:ascii="Times New Roman" w:eastAsia="Times New Roman" w:hAnsi="Times New Roman" w:cs="Times New Roman"/>
          <w:color w:val="444444"/>
          <w:sz w:val="24"/>
          <w:szCs w:val="24"/>
          <w:lang w:eastAsia="ru-RU"/>
        </w:rPr>
        <w:br/>
      </w:r>
    </w:p>
    <w:p w14:paraId="7113E006"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15A31">
        <w:rPr>
          <w:rFonts w:ascii="Times New Roman" w:eastAsia="Times New Roman" w:hAnsi="Times New Roman" w:cs="Times New Roman"/>
          <w:color w:val="444444"/>
          <w:sz w:val="24"/>
          <w:szCs w:val="24"/>
          <w:lang w:eastAsia="ru-RU"/>
        </w:rPr>
        <w:t>Вместе с тем, </w:t>
      </w:r>
      <w:hyperlink r:id="rId39" w:anchor="7D20K3" w:history="1">
        <w:r w:rsidRPr="00C15A31">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31.12.2020 N 2467</w:t>
        </w:r>
      </w:hyperlink>
      <w:r w:rsidRPr="00C15A31">
        <w:rPr>
          <w:rFonts w:ascii="Times New Roman" w:eastAsia="Times New Roman" w:hAnsi="Times New Roman" w:cs="Times New Roman"/>
          <w:color w:val="444444"/>
          <w:sz w:val="24"/>
          <w:szCs w:val="24"/>
          <w:lang w:eastAsia="ru-RU"/>
        </w:rPr>
        <w:t> утвержден </w:t>
      </w:r>
      <w:hyperlink r:id="rId40" w:anchor="7DC0K7" w:history="1">
        <w:r w:rsidRPr="00C15A31">
          <w:rPr>
            <w:rFonts w:ascii="Times New Roman" w:eastAsia="Times New Roman" w:hAnsi="Times New Roman" w:cs="Times New Roman"/>
            <w:color w:val="3451A0"/>
            <w:sz w:val="24"/>
            <w:szCs w:val="24"/>
            <w:u w:val="single"/>
            <w:lang w:eastAsia="ru-RU"/>
          </w:rPr>
          <w:t>"Перечень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hyperlink>
      <w:r w:rsidRPr="00C15A31">
        <w:rPr>
          <w:rFonts w:ascii="Times New Roman" w:eastAsia="Times New Roman" w:hAnsi="Times New Roman" w:cs="Times New Roman"/>
          <w:color w:val="444444"/>
          <w:sz w:val="24"/>
          <w:szCs w:val="24"/>
          <w:lang w:eastAsia="ru-RU"/>
        </w:rPr>
        <w:t>, согласно которому </w:t>
      </w:r>
      <w:hyperlink r:id="rId41" w:anchor="64U0IK" w:history="1">
        <w:r w:rsidRPr="00C15A31">
          <w:rPr>
            <w:rFonts w:ascii="Times New Roman" w:eastAsia="Times New Roman" w:hAnsi="Times New Roman" w:cs="Times New Roman"/>
            <w:color w:val="3451A0"/>
            <w:sz w:val="24"/>
            <w:szCs w:val="24"/>
            <w:u w:val="single"/>
            <w:lang w:eastAsia="ru-RU"/>
          </w:rPr>
          <w:t>постановление Правительства Российской Федерации от 23.09.2002 N 695</w:t>
        </w:r>
      </w:hyperlink>
      <w:r w:rsidRPr="00C15A31">
        <w:rPr>
          <w:rFonts w:ascii="Times New Roman" w:eastAsia="Times New Roman" w:hAnsi="Times New Roman" w:cs="Times New Roman"/>
          <w:color w:val="444444"/>
          <w:sz w:val="24"/>
          <w:szCs w:val="24"/>
          <w:lang w:eastAsia="ru-RU"/>
        </w:rPr>
        <w:t> действует до 01.09.2022.</w:t>
      </w:r>
      <w:r w:rsidRPr="00C15A31">
        <w:rPr>
          <w:rFonts w:ascii="Times New Roman" w:eastAsia="Times New Roman" w:hAnsi="Times New Roman" w:cs="Times New Roman"/>
          <w:color w:val="444444"/>
          <w:sz w:val="24"/>
          <w:szCs w:val="24"/>
          <w:lang w:eastAsia="ru-RU"/>
        </w:rPr>
        <w:br/>
      </w:r>
    </w:p>
    <w:p w14:paraId="22862B7C"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15A31">
        <w:rPr>
          <w:rFonts w:ascii="Times New Roman" w:eastAsia="Times New Roman" w:hAnsi="Times New Roman" w:cs="Times New Roman"/>
          <w:color w:val="444444"/>
          <w:sz w:val="24"/>
          <w:szCs w:val="24"/>
          <w:lang w:eastAsia="ru-RU"/>
        </w:rPr>
        <w:t>В соответствии со </w:t>
      </w:r>
      <w:hyperlink r:id="rId42" w:anchor="8PM0LR" w:history="1">
        <w:r w:rsidRPr="00C15A31">
          <w:rPr>
            <w:rFonts w:ascii="Times New Roman" w:eastAsia="Times New Roman" w:hAnsi="Times New Roman" w:cs="Times New Roman"/>
            <w:color w:val="3451A0"/>
            <w:sz w:val="24"/>
            <w:szCs w:val="24"/>
            <w:u w:val="single"/>
            <w:lang w:eastAsia="ru-RU"/>
          </w:rPr>
          <w:t>статьей 220 Трудового кодекса Российской Федерации</w:t>
        </w:r>
      </w:hyperlink>
      <w:r w:rsidRPr="00C15A31">
        <w:rPr>
          <w:rFonts w:ascii="Times New Roman" w:eastAsia="Times New Roman" w:hAnsi="Times New Roman" w:cs="Times New Roman"/>
          <w:color w:val="444444"/>
          <w:sz w:val="24"/>
          <w:szCs w:val="24"/>
          <w:lang w:eastAsia="ru-RU"/>
        </w:rPr>
        <w:t> (в редакции </w:t>
      </w:r>
      <w:hyperlink r:id="rId43" w:anchor="64U0IK" w:history="1">
        <w:r w:rsidRPr="00C15A31">
          <w:rPr>
            <w:rFonts w:ascii="Times New Roman" w:eastAsia="Times New Roman" w:hAnsi="Times New Roman" w:cs="Times New Roman"/>
            <w:color w:val="3451A0"/>
            <w:sz w:val="24"/>
            <w:szCs w:val="24"/>
            <w:u w:val="single"/>
            <w:lang w:eastAsia="ru-RU"/>
          </w:rPr>
          <w:t>Федерального закона от 02.07.2021 N 311-ФЗ</w:t>
        </w:r>
      </w:hyperlink>
      <w:r w:rsidRPr="00C15A31">
        <w:rPr>
          <w:rFonts w:ascii="Times New Roman" w:eastAsia="Times New Roman" w:hAnsi="Times New Roman" w:cs="Times New Roman"/>
          <w:color w:val="444444"/>
          <w:sz w:val="24"/>
          <w:szCs w:val="24"/>
          <w:lang w:eastAsia="ru-RU"/>
        </w:rPr>
        <w:t>) 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r w:rsidRPr="00C15A31">
        <w:rPr>
          <w:rFonts w:ascii="Times New Roman" w:eastAsia="Times New Roman" w:hAnsi="Times New Roman" w:cs="Times New Roman"/>
          <w:color w:val="444444"/>
          <w:sz w:val="24"/>
          <w:szCs w:val="24"/>
          <w:lang w:eastAsia="ru-RU"/>
        </w:rPr>
        <w:br/>
      </w:r>
    </w:p>
    <w:p w14:paraId="103EFDB4"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44" w:anchor="6540IN" w:history="1">
        <w:r w:rsidRPr="00C15A31">
          <w:rPr>
            <w:rFonts w:ascii="Times New Roman" w:eastAsia="Times New Roman" w:hAnsi="Times New Roman" w:cs="Times New Roman"/>
            <w:color w:val="3451A0"/>
            <w:sz w:val="24"/>
            <w:szCs w:val="24"/>
            <w:u w:val="single"/>
            <w:lang w:eastAsia="ru-RU"/>
          </w:rPr>
          <w:t>Порядок прохождения обязательного психиатрического освидетельствования работниками, осуществляющими отдельные виды деятельности, его периодичность</w:t>
        </w:r>
      </w:hyperlink>
      <w:r w:rsidRPr="00C15A31">
        <w:rPr>
          <w:rFonts w:ascii="Times New Roman" w:eastAsia="Times New Roman" w:hAnsi="Times New Roman" w:cs="Times New Roman"/>
          <w:color w:val="444444"/>
          <w:sz w:val="24"/>
          <w:szCs w:val="24"/>
          <w:lang w:eastAsia="ru-RU"/>
        </w:rPr>
        <w:t> (далее - Порядок психиатрического освидетельствования), а также виды деятельности, при осуществлении которых проводится психиатрическое освидетельствование, утверждены </w:t>
      </w:r>
      <w:hyperlink r:id="rId45" w:anchor="64S0IJ" w:history="1">
        <w:r w:rsidRPr="00C15A31">
          <w:rPr>
            <w:rFonts w:ascii="Times New Roman" w:eastAsia="Times New Roman" w:hAnsi="Times New Roman" w:cs="Times New Roman"/>
            <w:color w:val="3451A0"/>
            <w:sz w:val="24"/>
            <w:szCs w:val="24"/>
            <w:u w:val="single"/>
            <w:lang w:eastAsia="ru-RU"/>
          </w:rPr>
          <w:t>приказом Минздрава России от 20.05.2022 N 342н</w:t>
        </w:r>
      </w:hyperlink>
      <w:r w:rsidRPr="00C15A31">
        <w:rPr>
          <w:rFonts w:ascii="Times New Roman" w:eastAsia="Times New Roman" w:hAnsi="Times New Roman" w:cs="Times New Roman"/>
          <w:color w:val="444444"/>
          <w:sz w:val="24"/>
          <w:szCs w:val="24"/>
          <w:lang w:eastAsia="ru-RU"/>
        </w:rPr>
        <w:t>, который вступает в силу с 01.09.2022.</w:t>
      </w:r>
      <w:r w:rsidRPr="00C15A31">
        <w:rPr>
          <w:rFonts w:ascii="Times New Roman" w:eastAsia="Times New Roman" w:hAnsi="Times New Roman" w:cs="Times New Roman"/>
          <w:color w:val="444444"/>
          <w:sz w:val="24"/>
          <w:szCs w:val="24"/>
          <w:lang w:eastAsia="ru-RU"/>
        </w:rPr>
        <w:br/>
      </w:r>
    </w:p>
    <w:p w14:paraId="5B97AB12"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15A31">
        <w:rPr>
          <w:rFonts w:ascii="Times New Roman" w:eastAsia="Times New Roman" w:hAnsi="Times New Roman" w:cs="Times New Roman"/>
          <w:color w:val="444444"/>
          <w:sz w:val="24"/>
          <w:szCs w:val="24"/>
          <w:lang w:eastAsia="ru-RU"/>
        </w:rPr>
        <w:t>Таким образом, </w:t>
      </w:r>
      <w:hyperlink r:id="rId46" w:anchor="64S0IJ" w:history="1">
        <w:r w:rsidRPr="00C15A31">
          <w:rPr>
            <w:rFonts w:ascii="Times New Roman" w:eastAsia="Times New Roman" w:hAnsi="Times New Roman" w:cs="Times New Roman"/>
            <w:color w:val="3451A0"/>
            <w:sz w:val="24"/>
            <w:szCs w:val="24"/>
            <w:u w:val="single"/>
            <w:lang w:eastAsia="ru-RU"/>
          </w:rPr>
          <w:t>приказ Минздрава России от 20.05.2022 N 342н</w:t>
        </w:r>
      </w:hyperlink>
      <w:r w:rsidRPr="00C15A31">
        <w:rPr>
          <w:rFonts w:ascii="Times New Roman" w:eastAsia="Times New Roman" w:hAnsi="Times New Roman" w:cs="Times New Roman"/>
          <w:color w:val="444444"/>
          <w:sz w:val="24"/>
          <w:szCs w:val="24"/>
          <w:lang w:eastAsia="ru-RU"/>
        </w:rPr>
        <w:t> вступает в силу с отменой </w:t>
      </w:r>
      <w:hyperlink r:id="rId47" w:anchor="64U0IK" w:history="1">
        <w:r w:rsidRPr="00C15A31">
          <w:rPr>
            <w:rFonts w:ascii="Times New Roman" w:eastAsia="Times New Roman" w:hAnsi="Times New Roman" w:cs="Times New Roman"/>
            <w:color w:val="3451A0"/>
            <w:sz w:val="24"/>
            <w:szCs w:val="24"/>
            <w:u w:val="single"/>
            <w:lang w:eastAsia="ru-RU"/>
          </w:rPr>
          <w:t>постановления Правительства Российской Федерации от 23.09.2002 N 695</w:t>
        </w:r>
      </w:hyperlink>
      <w:r w:rsidRPr="00C15A31">
        <w:rPr>
          <w:rFonts w:ascii="Times New Roman" w:eastAsia="Times New Roman" w:hAnsi="Times New Roman" w:cs="Times New Roman"/>
          <w:color w:val="444444"/>
          <w:sz w:val="24"/>
          <w:szCs w:val="24"/>
          <w:lang w:eastAsia="ru-RU"/>
        </w:rPr>
        <w:t>.</w:t>
      </w:r>
      <w:r w:rsidRPr="00C15A31">
        <w:rPr>
          <w:rFonts w:ascii="Times New Roman" w:eastAsia="Times New Roman" w:hAnsi="Times New Roman" w:cs="Times New Roman"/>
          <w:color w:val="444444"/>
          <w:sz w:val="24"/>
          <w:szCs w:val="24"/>
          <w:lang w:eastAsia="ru-RU"/>
        </w:rPr>
        <w:br/>
      </w:r>
    </w:p>
    <w:p w14:paraId="648AB2B8"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15A31">
        <w:rPr>
          <w:rFonts w:ascii="Times New Roman" w:eastAsia="Times New Roman" w:hAnsi="Times New Roman" w:cs="Times New Roman"/>
          <w:color w:val="444444"/>
          <w:sz w:val="24"/>
          <w:szCs w:val="24"/>
          <w:lang w:eastAsia="ru-RU"/>
        </w:rPr>
        <w:t>Поскольку </w:t>
      </w:r>
      <w:hyperlink r:id="rId48" w:anchor="6540IN" w:history="1">
        <w:r w:rsidRPr="00C15A31">
          <w:rPr>
            <w:rFonts w:ascii="Times New Roman" w:eastAsia="Times New Roman" w:hAnsi="Times New Roman" w:cs="Times New Roman"/>
            <w:color w:val="3451A0"/>
            <w:sz w:val="24"/>
            <w:szCs w:val="24"/>
            <w:u w:val="single"/>
            <w:lang w:eastAsia="ru-RU"/>
          </w:rPr>
          <w:t>Порядком психиатрического освидетельствования</w:t>
        </w:r>
      </w:hyperlink>
      <w:r w:rsidRPr="00C15A31">
        <w:rPr>
          <w:rFonts w:ascii="Times New Roman" w:eastAsia="Times New Roman" w:hAnsi="Times New Roman" w:cs="Times New Roman"/>
          <w:color w:val="444444"/>
          <w:sz w:val="24"/>
          <w:szCs w:val="24"/>
          <w:lang w:eastAsia="ru-RU"/>
        </w:rPr>
        <w:t>, а также перечнем </w:t>
      </w:r>
      <w:hyperlink r:id="rId49" w:anchor="7DA0K5" w:history="1">
        <w:r w:rsidRPr="00C15A31">
          <w:rPr>
            <w:rFonts w:ascii="Times New Roman" w:eastAsia="Times New Roman" w:hAnsi="Times New Roman" w:cs="Times New Roman"/>
            <w:color w:val="3451A0"/>
            <w:sz w:val="24"/>
            <w:szCs w:val="24"/>
            <w:u w:val="single"/>
            <w:lang w:eastAsia="ru-RU"/>
          </w:rPr>
          <w:t>видов деятельности, при осуществлении которых проводится психиатрическое освидетельствование</w:t>
        </w:r>
      </w:hyperlink>
      <w:r w:rsidRPr="00C15A31">
        <w:rPr>
          <w:rFonts w:ascii="Times New Roman" w:eastAsia="Times New Roman" w:hAnsi="Times New Roman" w:cs="Times New Roman"/>
          <w:color w:val="444444"/>
          <w:sz w:val="24"/>
          <w:szCs w:val="24"/>
          <w:lang w:eastAsia="ru-RU"/>
        </w:rPr>
        <w:t>, утвержденными </w:t>
      </w:r>
      <w:hyperlink r:id="rId50" w:anchor="64S0IJ" w:history="1">
        <w:r w:rsidRPr="00C15A31">
          <w:rPr>
            <w:rFonts w:ascii="Times New Roman" w:eastAsia="Times New Roman" w:hAnsi="Times New Roman" w:cs="Times New Roman"/>
            <w:color w:val="3451A0"/>
            <w:sz w:val="24"/>
            <w:szCs w:val="24"/>
            <w:u w:val="single"/>
            <w:lang w:eastAsia="ru-RU"/>
          </w:rPr>
          <w:t>приказом Минздрава России от 20.05.2022 N 342н</w:t>
        </w:r>
      </w:hyperlink>
      <w:r w:rsidRPr="00C15A31">
        <w:rPr>
          <w:rFonts w:ascii="Times New Roman" w:eastAsia="Times New Roman" w:hAnsi="Times New Roman" w:cs="Times New Roman"/>
          <w:color w:val="444444"/>
          <w:sz w:val="24"/>
          <w:szCs w:val="24"/>
          <w:lang w:eastAsia="ru-RU"/>
        </w:rPr>
        <w:t>, конкретно не определена кратность психиатрического освидетельствования работников, осуществляющих отдельные виды деятельности, отмечаем следующее.</w:t>
      </w:r>
      <w:r w:rsidRPr="00C15A31">
        <w:rPr>
          <w:rFonts w:ascii="Times New Roman" w:eastAsia="Times New Roman" w:hAnsi="Times New Roman" w:cs="Times New Roman"/>
          <w:color w:val="444444"/>
          <w:sz w:val="24"/>
          <w:szCs w:val="24"/>
          <w:lang w:eastAsia="ru-RU"/>
        </w:rPr>
        <w:br/>
      </w:r>
    </w:p>
    <w:p w14:paraId="37F72D3D"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1" w:anchor="7D20K3" w:history="1">
        <w:r w:rsidRPr="00C15A31">
          <w:rPr>
            <w:rFonts w:ascii="Times New Roman" w:eastAsia="Times New Roman" w:hAnsi="Times New Roman" w:cs="Times New Roman"/>
            <w:color w:val="3451A0"/>
            <w:sz w:val="24"/>
            <w:szCs w:val="24"/>
            <w:u w:val="single"/>
            <w:lang w:eastAsia="ru-RU"/>
          </w:rPr>
          <w:t>Приказом Минздрава России от 28.01.2021 N 29н</w:t>
        </w:r>
      </w:hyperlink>
      <w:r w:rsidRPr="00C15A31">
        <w:rPr>
          <w:rFonts w:ascii="Times New Roman" w:eastAsia="Times New Roman" w:hAnsi="Times New Roman" w:cs="Times New Roman"/>
          <w:color w:val="444444"/>
          <w:sz w:val="24"/>
          <w:szCs w:val="24"/>
          <w:lang w:eastAsia="ru-RU"/>
        </w:rPr>
        <w:t> утверждены </w:t>
      </w:r>
      <w:hyperlink r:id="rId52" w:anchor="6520IM" w:history="1">
        <w:r w:rsidRPr="00C15A31">
          <w:rPr>
            <w:rFonts w:ascii="Times New Roman" w:eastAsia="Times New Roman" w:hAnsi="Times New Roman" w:cs="Times New Roman"/>
            <w:color w:val="3451A0"/>
            <w:sz w:val="24"/>
            <w:szCs w:val="24"/>
            <w:u w:val="single"/>
            <w:lang w:eastAsia="ru-RU"/>
          </w:rPr>
          <w:t>"Порядок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w:t>
        </w:r>
      </w:hyperlink>
      <w:r w:rsidRPr="00C15A31">
        <w:rPr>
          <w:rFonts w:ascii="Times New Roman" w:eastAsia="Times New Roman" w:hAnsi="Times New Roman" w:cs="Times New Roman"/>
          <w:color w:val="444444"/>
          <w:sz w:val="24"/>
          <w:szCs w:val="24"/>
          <w:lang w:eastAsia="ru-RU"/>
        </w:rPr>
        <w:t> (далее - Порядок медицинских осмотров) и </w:t>
      </w:r>
      <w:hyperlink r:id="rId53" w:anchor="7E40KE" w:history="1">
        <w:r w:rsidRPr="00C15A31">
          <w:rPr>
            <w:rFonts w:ascii="Times New Roman" w:eastAsia="Times New Roman" w:hAnsi="Times New Roman" w:cs="Times New Roman"/>
            <w:color w:val="3451A0"/>
            <w:sz w:val="24"/>
            <w:szCs w:val="24"/>
            <w:u w:val="single"/>
            <w:lang w:eastAsia="ru-RU"/>
          </w:rPr>
          <w:t>"Перечень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hyperlink>
      <w:r w:rsidRPr="00C15A31">
        <w:rPr>
          <w:rFonts w:ascii="Times New Roman" w:eastAsia="Times New Roman" w:hAnsi="Times New Roman" w:cs="Times New Roman"/>
          <w:color w:val="444444"/>
          <w:sz w:val="24"/>
          <w:szCs w:val="24"/>
          <w:lang w:eastAsia="ru-RU"/>
        </w:rPr>
        <w:t>. (В соответствии с </w:t>
      </w:r>
      <w:hyperlink r:id="rId54" w:anchor="64U0IK" w:history="1">
        <w:r w:rsidRPr="00C15A31">
          <w:rPr>
            <w:rFonts w:ascii="Times New Roman" w:eastAsia="Times New Roman" w:hAnsi="Times New Roman" w:cs="Times New Roman"/>
            <w:color w:val="3451A0"/>
            <w:sz w:val="24"/>
            <w:szCs w:val="24"/>
            <w:u w:val="single"/>
            <w:lang w:eastAsia="ru-RU"/>
          </w:rPr>
          <w:t>Федеральным законом от 02.07.2021 N 311-ФЗ "О внесении изменений в Трудовой кодекс Российской Федерации"</w:t>
        </w:r>
      </w:hyperlink>
      <w:r w:rsidRPr="00C15A31">
        <w:rPr>
          <w:rFonts w:ascii="Times New Roman" w:eastAsia="Times New Roman" w:hAnsi="Times New Roman" w:cs="Times New Roman"/>
          <w:color w:val="444444"/>
          <w:sz w:val="24"/>
          <w:szCs w:val="24"/>
          <w:lang w:eastAsia="ru-RU"/>
        </w:rPr>
        <w:t> положения, регулирующие проведение медицинских осмотров некоторых категорий работников, изложены в </w:t>
      </w:r>
      <w:hyperlink r:id="rId55" w:anchor="8PM0LR" w:history="1">
        <w:r w:rsidRPr="00C15A31">
          <w:rPr>
            <w:rFonts w:ascii="Times New Roman" w:eastAsia="Times New Roman" w:hAnsi="Times New Roman" w:cs="Times New Roman"/>
            <w:color w:val="3451A0"/>
            <w:sz w:val="24"/>
            <w:szCs w:val="24"/>
            <w:u w:val="single"/>
            <w:lang w:eastAsia="ru-RU"/>
          </w:rPr>
          <w:t xml:space="preserve">статье 220 Трудового кодекса Российской </w:t>
        </w:r>
        <w:r w:rsidRPr="00C15A31">
          <w:rPr>
            <w:rFonts w:ascii="Times New Roman" w:eastAsia="Times New Roman" w:hAnsi="Times New Roman" w:cs="Times New Roman"/>
            <w:color w:val="3451A0"/>
            <w:sz w:val="24"/>
            <w:szCs w:val="24"/>
            <w:u w:val="single"/>
            <w:lang w:eastAsia="ru-RU"/>
          </w:rPr>
          <w:lastRenderedPageBreak/>
          <w:t>Федерации</w:t>
        </w:r>
      </w:hyperlink>
      <w:r w:rsidRPr="00C15A31">
        <w:rPr>
          <w:rFonts w:ascii="Times New Roman" w:eastAsia="Times New Roman" w:hAnsi="Times New Roman" w:cs="Times New Roman"/>
          <w:color w:val="444444"/>
          <w:sz w:val="24"/>
          <w:szCs w:val="24"/>
          <w:lang w:eastAsia="ru-RU"/>
        </w:rPr>
        <w:t>).</w:t>
      </w:r>
      <w:r w:rsidRPr="00C15A31">
        <w:rPr>
          <w:rFonts w:ascii="Times New Roman" w:eastAsia="Times New Roman" w:hAnsi="Times New Roman" w:cs="Times New Roman"/>
          <w:color w:val="444444"/>
          <w:sz w:val="24"/>
          <w:szCs w:val="24"/>
          <w:lang w:eastAsia="ru-RU"/>
        </w:rPr>
        <w:br/>
      </w:r>
    </w:p>
    <w:p w14:paraId="208F4252"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56" w:anchor="7E00KD" w:history="1">
        <w:r w:rsidRPr="00C15A31">
          <w:rPr>
            <w:rFonts w:ascii="Times New Roman" w:eastAsia="Times New Roman" w:hAnsi="Times New Roman" w:cs="Times New Roman"/>
            <w:color w:val="3451A0"/>
            <w:sz w:val="24"/>
            <w:szCs w:val="24"/>
            <w:u w:val="single"/>
            <w:lang w:eastAsia="ru-RU"/>
          </w:rPr>
          <w:t>Пунктом 41 Порядка медицинских осмотров</w:t>
        </w:r>
      </w:hyperlink>
      <w:r w:rsidRPr="00C15A31">
        <w:rPr>
          <w:rFonts w:ascii="Times New Roman" w:eastAsia="Times New Roman" w:hAnsi="Times New Roman" w:cs="Times New Roman"/>
          <w:color w:val="444444"/>
          <w:sz w:val="24"/>
          <w:szCs w:val="24"/>
          <w:lang w:eastAsia="ru-RU"/>
        </w:rPr>
        <w:t> определено, что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r w:rsidRPr="00C15A31">
        <w:rPr>
          <w:rFonts w:ascii="Times New Roman" w:eastAsia="Times New Roman" w:hAnsi="Times New Roman" w:cs="Times New Roman"/>
          <w:color w:val="444444"/>
          <w:sz w:val="24"/>
          <w:szCs w:val="24"/>
          <w:lang w:eastAsia="ru-RU"/>
        </w:rPr>
        <w:br/>
      </w:r>
    </w:p>
    <w:p w14:paraId="32F0105E"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15A31">
        <w:rPr>
          <w:rFonts w:ascii="Times New Roman" w:eastAsia="Times New Roman" w:hAnsi="Times New Roman" w:cs="Times New Roman"/>
          <w:color w:val="444444"/>
          <w:sz w:val="24"/>
          <w:szCs w:val="24"/>
          <w:highlight w:val="yellow"/>
          <w:lang w:eastAsia="ru-RU"/>
        </w:rPr>
        <w:t>В соответствии с </w:t>
      </w:r>
      <w:hyperlink r:id="rId57" w:anchor="65E0IS" w:history="1">
        <w:r w:rsidRPr="00C15A31">
          <w:rPr>
            <w:rFonts w:ascii="Times New Roman" w:eastAsia="Times New Roman" w:hAnsi="Times New Roman" w:cs="Times New Roman"/>
            <w:color w:val="3451A0"/>
            <w:sz w:val="24"/>
            <w:szCs w:val="24"/>
            <w:highlight w:val="yellow"/>
            <w:u w:val="single"/>
            <w:lang w:eastAsia="ru-RU"/>
          </w:rPr>
          <w:t>пунктом 4 Порядка психиатрического освидетельствования</w:t>
        </w:r>
      </w:hyperlink>
      <w:r w:rsidRPr="00C15A31">
        <w:rPr>
          <w:rFonts w:ascii="Times New Roman" w:eastAsia="Times New Roman" w:hAnsi="Times New Roman" w:cs="Times New Roman"/>
          <w:color w:val="444444"/>
          <w:sz w:val="24"/>
          <w:szCs w:val="24"/>
          <w:highlight w:val="yellow"/>
          <w:lang w:eastAsia="ru-RU"/>
        </w:rPr>
        <w:t>, утвержденного </w:t>
      </w:r>
      <w:hyperlink r:id="rId58" w:anchor="64S0IJ" w:history="1">
        <w:r w:rsidRPr="00C15A31">
          <w:rPr>
            <w:rFonts w:ascii="Times New Roman" w:eastAsia="Times New Roman" w:hAnsi="Times New Roman" w:cs="Times New Roman"/>
            <w:color w:val="3451A0"/>
            <w:sz w:val="24"/>
            <w:szCs w:val="24"/>
            <w:highlight w:val="yellow"/>
            <w:u w:val="single"/>
            <w:lang w:eastAsia="ru-RU"/>
          </w:rPr>
          <w:t>приказом Минздрава России от 20.05.2022 N 342н</w:t>
        </w:r>
      </w:hyperlink>
      <w:r w:rsidRPr="00C15A31">
        <w:rPr>
          <w:rFonts w:ascii="Times New Roman" w:eastAsia="Times New Roman" w:hAnsi="Times New Roman" w:cs="Times New Roman"/>
          <w:color w:val="444444"/>
          <w:sz w:val="24"/>
          <w:szCs w:val="24"/>
          <w:highlight w:val="yellow"/>
          <w:lang w:eastAsia="ru-RU"/>
        </w:rPr>
        <w:t>, освидетельствование работника проводится в обязательном порядке на основании выданного работодателем (его уполномоченным представителем) направления на освидетельствование (далее - направление) и с учетом заключений, выданных по результатам обязательных предварительных и периодических медицинских осмотров работников, предусмотренных </w:t>
      </w:r>
      <w:hyperlink r:id="rId59" w:anchor="8PM0LR" w:history="1">
        <w:r w:rsidRPr="00C15A31">
          <w:rPr>
            <w:rFonts w:ascii="Times New Roman" w:eastAsia="Times New Roman" w:hAnsi="Times New Roman" w:cs="Times New Roman"/>
            <w:color w:val="3451A0"/>
            <w:sz w:val="24"/>
            <w:szCs w:val="24"/>
            <w:highlight w:val="yellow"/>
            <w:u w:val="single"/>
            <w:lang w:eastAsia="ru-RU"/>
          </w:rPr>
          <w:t>статьей 220 Трудового кодекса Российской Федерации</w:t>
        </w:r>
      </w:hyperlink>
      <w:r w:rsidRPr="00C15A31">
        <w:rPr>
          <w:rFonts w:ascii="Times New Roman" w:eastAsia="Times New Roman" w:hAnsi="Times New Roman" w:cs="Times New Roman"/>
          <w:color w:val="444444"/>
          <w:sz w:val="24"/>
          <w:szCs w:val="24"/>
          <w:highlight w:val="yellow"/>
          <w:lang w:eastAsia="ru-RU"/>
        </w:rPr>
        <w:t> (при их наличии).</w:t>
      </w:r>
      <w:r w:rsidRPr="00C15A31">
        <w:rPr>
          <w:rFonts w:ascii="Times New Roman" w:eastAsia="Times New Roman" w:hAnsi="Times New Roman" w:cs="Times New Roman"/>
          <w:color w:val="444444"/>
          <w:sz w:val="24"/>
          <w:szCs w:val="24"/>
          <w:lang w:eastAsia="ru-RU"/>
        </w:rPr>
        <w:br/>
      </w:r>
    </w:p>
    <w:p w14:paraId="3EB0B20D"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15A31">
        <w:rPr>
          <w:rFonts w:ascii="Times New Roman" w:eastAsia="Times New Roman" w:hAnsi="Times New Roman" w:cs="Times New Roman"/>
          <w:color w:val="444444"/>
          <w:sz w:val="24"/>
          <w:szCs w:val="24"/>
          <w:lang w:eastAsia="ru-RU"/>
        </w:rPr>
        <w:t>Таким образом, предполагается проведение психиатрического освидетельствования по направлению работодателя (его уполномоченного представителя), в случае выявления при осуществлении обязательного медицинского осмотра врачом-психиатром лиц с подозрением на наличие медицинских противопоказаний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w:t>
      </w:r>
      <w:r w:rsidRPr="00C15A31">
        <w:rPr>
          <w:rFonts w:ascii="Times New Roman" w:eastAsia="Times New Roman" w:hAnsi="Times New Roman" w:cs="Times New Roman"/>
          <w:color w:val="444444"/>
          <w:sz w:val="24"/>
          <w:szCs w:val="24"/>
          <w:lang w:eastAsia="ru-RU"/>
        </w:rPr>
        <w:br/>
      </w:r>
    </w:p>
    <w:p w14:paraId="1BAB76A4" w14:textId="77777777" w:rsidR="00C15A31" w:rsidRPr="00C15A31" w:rsidRDefault="00C15A31" w:rsidP="00C15A31">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C15A31">
        <w:rPr>
          <w:rFonts w:ascii="Times New Roman" w:eastAsia="Times New Roman" w:hAnsi="Times New Roman" w:cs="Times New Roman"/>
          <w:color w:val="444444"/>
          <w:sz w:val="24"/>
          <w:szCs w:val="24"/>
          <w:lang w:eastAsia="ru-RU"/>
        </w:rPr>
        <w:t>Обращаем внимание, что данное письмо Департамента не является нормативным правовым актом или официальным разъяснением нормативных правовых актов, а представляет собой позицию Департамента по заданному в обращении (письме) вопросу.</w:t>
      </w:r>
    </w:p>
    <w:p w14:paraId="6BB31572" w14:textId="77777777" w:rsidR="00C15A31" w:rsidRPr="00C15A31" w:rsidRDefault="00C15A31" w:rsidP="00C15A31">
      <w:pPr>
        <w:spacing w:after="120" w:line="240" w:lineRule="auto"/>
        <w:jc w:val="both"/>
        <w:rPr>
          <w:rFonts w:ascii="Times New Roman" w:eastAsia="Calibri" w:hAnsi="Times New Roman" w:cs="Times New Roman"/>
        </w:rPr>
      </w:pPr>
    </w:p>
    <w:p w14:paraId="00C90B6E" w14:textId="77777777" w:rsidR="007D6BA4" w:rsidRPr="00C15A31" w:rsidRDefault="007D6BA4" w:rsidP="00C15A31">
      <w:pPr>
        <w:spacing w:after="120" w:line="240" w:lineRule="auto"/>
        <w:jc w:val="both"/>
        <w:rPr>
          <w:rFonts w:ascii="Times New Roman" w:eastAsia="Calibri" w:hAnsi="Times New Roman" w:cs="Times New Roman"/>
          <w:b/>
        </w:rPr>
      </w:pPr>
      <w:r w:rsidRPr="00C15A31">
        <w:rPr>
          <w:rFonts w:ascii="Times New Roman" w:eastAsia="Calibri" w:hAnsi="Times New Roman" w:cs="Times New Roman"/>
          <w:b/>
        </w:rPr>
        <w:t xml:space="preserve">Обращается ко мне руководитель организации с вопросом: в штате есть медсестра, которая имеет сертификат на проведение предрейсового и послерейсового медосмотров, организация проводит медосмотры только для своих водителей. Нужна ли лицензия предприятию на проведение подобных медосмотров? </w:t>
      </w:r>
    </w:p>
    <w:p w14:paraId="3BC8346F" w14:textId="77777777" w:rsidR="007D6BA4" w:rsidRPr="00C15A31" w:rsidRDefault="007D6BA4" w:rsidP="00C15A31">
      <w:pPr>
        <w:spacing w:after="120" w:line="240" w:lineRule="auto"/>
        <w:jc w:val="both"/>
        <w:rPr>
          <w:rFonts w:ascii="Times New Roman" w:eastAsia="Calibri" w:hAnsi="Times New Roman" w:cs="Times New Roman"/>
          <w:b/>
        </w:rPr>
      </w:pPr>
      <w:r w:rsidRPr="00C15A31">
        <w:rPr>
          <w:rFonts w:ascii="Times New Roman" w:eastAsia="Calibri" w:hAnsi="Times New Roman" w:cs="Times New Roman"/>
          <w:b/>
        </w:rPr>
        <w:t>Ответ:</w:t>
      </w:r>
    </w:p>
    <w:p w14:paraId="0A905184" w14:textId="77777777" w:rsidR="007D6BA4" w:rsidRPr="00C15A31" w:rsidRDefault="007D6BA4"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Исходя из буквального толкования действующего законодательства и сложившейся судебной практики, проводить предрейсовые и послерейсовые медосмотры с привлечением штатного медицинского работника (несмотря на наличие у него необходимого сертификата) организация вправе только при наличии медицинской лицензии, предусматривающей выполнение работ (услуг) по медицинским осмотрам.</w:t>
      </w:r>
    </w:p>
    <w:p w14:paraId="5D93EF3F" w14:textId="77777777" w:rsidR="007D6BA4" w:rsidRPr="00C15A31" w:rsidRDefault="007D6BA4"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 xml:space="preserve">Федеральным законом от 21.11.2011 № 323-ФЗ закреплено право работодателя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(ч. 4 ст. 24). </w:t>
      </w:r>
    </w:p>
    <w:p w14:paraId="0F4E29DE" w14:textId="77777777" w:rsidR="007D6BA4" w:rsidRPr="00C15A31" w:rsidRDefault="007D6BA4"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 xml:space="preserve">Согласно п. 8 Приказа Минздрава России от 15.12.2014 № 835н </w:t>
      </w:r>
      <w:proofErr w:type="spellStart"/>
      <w:r w:rsidRPr="00C15A31">
        <w:rPr>
          <w:rFonts w:ascii="Times New Roman" w:eastAsia="Calibri" w:hAnsi="Times New Roman" w:cs="Times New Roman"/>
        </w:rPr>
        <w:t>предсменные</w:t>
      </w:r>
      <w:proofErr w:type="spellEnd"/>
      <w:r w:rsidRPr="00C15A31">
        <w:rPr>
          <w:rFonts w:ascii="Times New Roman" w:eastAsia="Calibri" w:hAnsi="Times New Roman" w:cs="Times New Roman"/>
        </w:rPr>
        <w:t xml:space="preserve">, предрейсовые и </w:t>
      </w:r>
      <w:proofErr w:type="spellStart"/>
      <w:r w:rsidRPr="00C15A31">
        <w:rPr>
          <w:rFonts w:ascii="Times New Roman" w:eastAsia="Calibri" w:hAnsi="Times New Roman" w:cs="Times New Roman"/>
        </w:rPr>
        <w:t>послесменные</w:t>
      </w:r>
      <w:proofErr w:type="spellEnd"/>
      <w:r w:rsidRPr="00C15A31">
        <w:rPr>
          <w:rFonts w:ascii="Times New Roman" w:eastAsia="Calibri" w:hAnsi="Times New Roman" w:cs="Times New Roman"/>
        </w:rPr>
        <w:t xml:space="preserve">, послерейсовые медицинские осмотры проводятся медицинскими работниками, имеющими высшее и (или) среднее профессиональное образование, медицинской организацией или иной организацией, осуществляющей медицинскую деятельность (в том числе медицинским работником, состоящим в штате работодателя) при наличии лицензии на осуществление </w:t>
      </w:r>
      <w:r w:rsidRPr="00C15A31">
        <w:rPr>
          <w:rFonts w:ascii="Times New Roman" w:eastAsia="Calibri" w:hAnsi="Times New Roman" w:cs="Times New Roman"/>
        </w:rPr>
        <w:lastRenderedPageBreak/>
        <w:t xml:space="preserve">медицинской деятельности, предусматривающей выполнение работ (услуг) по медицинским осмотрам (предрейсовым, послерейсовым, </w:t>
      </w:r>
      <w:proofErr w:type="spellStart"/>
      <w:r w:rsidRPr="00C15A31">
        <w:rPr>
          <w:rFonts w:ascii="Times New Roman" w:eastAsia="Calibri" w:hAnsi="Times New Roman" w:cs="Times New Roman"/>
        </w:rPr>
        <w:t>предсменным</w:t>
      </w:r>
      <w:proofErr w:type="spellEnd"/>
      <w:r w:rsidRPr="00C15A31">
        <w:rPr>
          <w:rFonts w:ascii="Times New Roman" w:eastAsia="Calibri" w:hAnsi="Times New Roman" w:cs="Times New Roman"/>
        </w:rPr>
        <w:t xml:space="preserve">, </w:t>
      </w:r>
      <w:proofErr w:type="spellStart"/>
      <w:r w:rsidRPr="00C15A31">
        <w:rPr>
          <w:rFonts w:ascii="Times New Roman" w:eastAsia="Calibri" w:hAnsi="Times New Roman" w:cs="Times New Roman"/>
        </w:rPr>
        <w:t>послесменным</w:t>
      </w:r>
      <w:proofErr w:type="spellEnd"/>
      <w:r w:rsidRPr="00C15A31">
        <w:rPr>
          <w:rFonts w:ascii="Times New Roman" w:eastAsia="Calibri" w:hAnsi="Times New Roman" w:cs="Times New Roman"/>
        </w:rPr>
        <w:t>).</w:t>
      </w:r>
    </w:p>
    <w:p w14:paraId="44A8E54B" w14:textId="77777777" w:rsidR="007D6BA4" w:rsidRPr="00C15A31" w:rsidRDefault="007D6BA4"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 xml:space="preserve">В соответствии с </w:t>
      </w:r>
      <w:proofErr w:type="spellStart"/>
      <w:r w:rsidRPr="00C15A31">
        <w:rPr>
          <w:rFonts w:ascii="Times New Roman" w:eastAsia="Calibri" w:hAnsi="Times New Roman" w:cs="Times New Roman"/>
        </w:rPr>
        <w:t>п.п</w:t>
      </w:r>
      <w:proofErr w:type="spellEnd"/>
      <w:r w:rsidRPr="00C15A31">
        <w:rPr>
          <w:rFonts w:ascii="Times New Roman" w:eastAsia="Calibri" w:hAnsi="Times New Roman" w:cs="Times New Roman"/>
        </w:rPr>
        <w:t>. 1.2, 1.6 Письма Минздрава РФ от 21.08.2003 № 2510/9468-03-32 предрейсовые медицинские осмотры водителей автотранспортных средств проводятся медицинским работником организаций, а также медицинскими работниками учреждений здравоохранения на основании заключаемых договоров между организациями и учреждениями здравоохранения. Предрейсовые медицинские осмотры проводятся медицинским работником как на базе организации, так и в условиях медицинского учреждения.</w:t>
      </w:r>
    </w:p>
    <w:p w14:paraId="1E713834" w14:textId="77777777" w:rsidR="007D6BA4" w:rsidRPr="00C15A31" w:rsidRDefault="007D6BA4"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 xml:space="preserve">Согласно сложившейся судебной практике суды толкуют указанные положения таким образом, что проведение медицинских осмотров (предсменных, предрейсовых, послесменных, послерейсовых) водителей организации силами штатного медицинского работника является медицинской деятельностью, которая, в свою очередь, подлежит лицензированию (Определение Верховного Суда РФ от 12.09.2019 № 304-ЭС19-15232 по делу № А27-4422/2018). </w:t>
      </w:r>
    </w:p>
    <w:p w14:paraId="7885E114" w14:textId="77777777" w:rsidR="007D6BA4" w:rsidRPr="00C15A31" w:rsidRDefault="007D6BA4"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Таким образом, предрейсовый медицинский осмотр может проводиться медицинским работником, состоящим в штате работодателя, при наличии лицензии на осуществление медицинской деятельности, предусматривающей выполнение работ (услуг) по медицинским осмотрам (предрейсовым, послерейсовым). При этом доводы работодателей о том, что получение лицензии на проведение предрейсовых и послерейсовых медицинских осмотров не требуется, если организация, эксплуатирующая автомобили, проводит указанные осмотры только в отношении своих водителей и не оказывает этих услуг иным хозяйствующим субъектам, суды отклоняют как основанные на неверном толковании положений закона (Постановления Верховного суда Чувашской Республики от 18.01.2018 по делу № 4-А-16/2018; Ульяновского областного суда от 28.03.2018 по делу № 4А-108/2018).</w:t>
      </w:r>
    </w:p>
    <w:p w14:paraId="4318B354" w14:textId="77777777" w:rsidR="007D6BA4" w:rsidRPr="00C15A31" w:rsidRDefault="007D6BA4"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Осуществление медосмотров водителей штатными медицинскими работниками в отсутствие медицинской лицензии контролирующие органы, как правило, расценивают как нарушение ч. 1 ст. 19.20 КоАП РФ с наложением штрафа в размере от 170 000 до 250 000 рублей или административным приостановлением деятельности на срок до 90 суток (Постановления Оренбургского областного суда от 26.01.2018 № 4а-32/2018; Верховного суда Республики Карелия от 29.09.2017 № 4А-283/2017; Решения Московского городского суда от 12.02.2018 по делу № 7-2326/2018; Верховного суда Удмуртской Республики от 26.12.2016 по делу № 12-336/2016). К ответственности по данной статье привлекает, как правило, прокуратура в результате прокурорской проверки. Однако в судебной практике имеется также пример привлечения к ответственности по данной статье Роспотребнадзором в рамках проверки соблюдения требований санитарного законодательства и законодательства в сфере защиты прав потребителей (Постановление Сосновского районного суда Челябинской области от 05.07.2019 г. по делу № 5-120/2019).</w:t>
      </w:r>
    </w:p>
    <w:p w14:paraId="25A4691F" w14:textId="77777777" w:rsidR="007D6BA4" w:rsidRPr="00C15A31" w:rsidRDefault="007D6BA4"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 xml:space="preserve">На практике также имеются примеры привлечения работодателя к ответственности инспектором территориального отдела государственного автодорожного надзора по ч. 2 ст. 12.31.1 КоАП РФ со штрафом 30 000 рублей (Решение Ставропольского краевого суда от 19.09.2018 по делу № 7-685/2018). </w:t>
      </w:r>
    </w:p>
    <w:p w14:paraId="2F61884E" w14:textId="77777777" w:rsidR="007D6BA4" w:rsidRPr="00C15A31" w:rsidRDefault="007D6BA4"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 xml:space="preserve">Кроме того, согласно разъяснениям представителей прокуратуры отдельных регионов юридические лица и индивидуальные предприниматели, осуществляющие эксплуатацию транспортных средств, не имеющие медицинской лицензии либо действующего договора с организацией, получившей такую лицензию, использующие для проведения предрейсовых медицинских осмотров телеметрические приборы и (или) труд наемных медицинских работников, могут быть привлечены к ответственности по соответствующей части статьи 14.1 КоАП РФ (осуществление предпринимательской деятельности с нарушением требований и условий, предусмотренных специальным разрешением (лицензией), а также ст. 11.32 КоАП РФ (нарушение установленного порядка проведения обязательных предварительных, периодических, предрейсовых и послерейсовых медицинских осмотров) (См. разъяснения заместителя Прокурора г. Симферополя: </w:t>
      </w:r>
      <w:hyperlink r:id="rId60" w:history="1">
        <w:r w:rsidRPr="00C15A31">
          <w:rPr>
            <w:rFonts w:ascii="Times New Roman" w:eastAsia="Calibri" w:hAnsi="Times New Roman" w:cs="Times New Roman"/>
            <w:u w:val="single"/>
          </w:rPr>
          <w:t>http://rkproc.ru/ru/content/poryadok-provedeniya-medicinskih-osmotrov-voditeley-transportnyh-sredstv</w:t>
        </w:r>
      </w:hyperlink>
      <w:r w:rsidRPr="00C15A31">
        <w:rPr>
          <w:rFonts w:ascii="Times New Roman" w:eastAsia="Calibri" w:hAnsi="Times New Roman" w:cs="Times New Roman"/>
        </w:rPr>
        <w:t>).</w:t>
      </w:r>
    </w:p>
    <w:p w14:paraId="4BB6DB19" w14:textId="77777777" w:rsidR="007D6BA4" w:rsidRPr="00C15A31" w:rsidRDefault="007D6BA4" w:rsidP="00C15A31">
      <w:pPr>
        <w:spacing w:after="120" w:line="240" w:lineRule="auto"/>
        <w:jc w:val="both"/>
        <w:rPr>
          <w:rFonts w:ascii="Times New Roman" w:eastAsia="Calibri" w:hAnsi="Times New Roman" w:cs="Times New Roman"/>
        </w:rPr>
      </w:pPr>
      <w:r w:rsidRPr="00C15A31">
        <w:rPr>
          <w:rFonts w:ascii="Times New Roman" w:eastAsia="Calibri" w:hAnsi="Times New Roman" w:cs="Times New Roman"/>
        </w:rPr>
        <w:t xml:space="preserve">На основании вышеизложенного полагаем, что проведение предрейсовых и послерейсовых медосмотров водителей с привлечением штатного медицинского работника и в отсутствие медицинской лицензии влечет высокий риск привлечения работодателя к ответственности. В связи с этим рекомендуем оформлять необходимую лицензию либо заключать с медицинской </w:t>
      </w:r>
      <w:r w:rsidRPr="00C15A31">
        <w:rPr>
          <w:rFonts w:ascii="Times New Roman" w:eastAsia="Calibri" w:hAnsi="Times New Roman" w:cs="Times New Roman"/>
        </w:rPr>
        <w:lastRenderedPageBreak/>
        <w:t xml:space="preserve">организацией, имеющей такую лицензию, договор на проведение медицинских осмотров водителей (предсменных, предрейсовых, послесменных, послерейсовых). </w:t>
      </w:r>
    </w:p>
    <w:p w14:paraId="410021DA" w14:textId="77777777" w:rsidR="007D6BA4" w:rsidRPr="00C15A31" w:rsidRDefault="007D6BA4" w:rsidP="00C15A31">
      <w:pPr>
        <w:shd w:val="clear" w:color="auto" w:fill="FFFFFF"/>
        <w:spacing w:after="0" w:line="240" w:lineRule="auto"/>
        <w:ind w:firstLine="567"/>
        <w:jc w:val="both"/>
        <w:rPr>
          <w:rFonts w:ascii="Times New Roman" w:eastAsia="Times New Roman" w:hAnsi="Times New Roman" w:cs="Times New Roman"/>
          <w:b/>
          <w:lang w:eastAsia="ru-RU"/>
        </w:rPr>
      </w:pPr>
    </w:p>
    <w:p w14:paraId="3D1F84E2" w14:textId="77777777" w:rsidR="000F084E" w:rsidRPr="00C15A31" w:rsidRDefault="000F084E" w:rsidP="00C15A31">
      <w:pPr>
        <w:jc w:val="both"/>
        <w:rPr>
          <w:rFonts w:ascii="Times New Roman" w:hAnsi="Times New Roman" w:cs="Times New Roman"/>
        </w:rPr>
      </w:pPr>
    </w:p>
    <w:p w14:paraId="7D39A006" w14:textId="77777777" w:rsidR="00AA38E6" w:rsidRPr="00C15A31" w:rsidRDefault="00AA38E6" w:rsidP="00C15A31">
      <w:pPr>
        <w:spacing w:after="0" w:line="240" w:lineRule="auto"/>
        <w:ind w:firstLine="708"/>
        <w:jc w:val="both"/>
        <w:rPr>
          <w:rFonts w:ascii="Times New Roman" w:eastAsia="Calibri" w:hAnsi="Times New Roman" w:cs="Times New Roman"/>
          <w:b/>
        </w:rPr>
      </w:pPr>
      <w:r w:rsidRPr="00C15A31">
        <w:rPr>
          <w:rFonts w:ascii="Times New Roman" w:eastAsia="Calibri" w:hAnsi="Times New Roman" w:cs="Times New Roman"/>
          <w:b/>
        </w:rPr>
        <w:t xml:space="preserve">Вопросы прохождения предварительных медосмотров </w:t>
      </w:r>
    </w:p>
    <w:p w14:paraId="26BD02CA" w14:textId="77777777" w:rsidR="00AA38E6" w:rsidRPr="00C15A31" w:rsidRDefault="00AA38E6" w:rsidP="00C15A31">
      <w:pPr>
        <w:spacing w:after="0" w:line="240" w:lineRule="auto"/>
        <w:ind w:firstLine="708"/>
        <w:jc w:val="both"/>
        <w:rPr>
          <w:rFonts w:ascii="Times New Roman" w:eastAsia="Calibri" w:hAnsi="Times New Roman" w:cs="Times New Roman"/>
          <w:b/>
        </w:rPr>
      </w:pPr>
    </w:p>
    <w:p w14:paraId="3C20B58E" w14:textId="77777777" w:rsidR="00AA38E6" w:rsidRPr="00C15A31" w:rsidRDefault="00AA38E6" w:rsidP="00C15A31">
      <w:pPr>
        <w:spacing w:after="0" w:line="240" w:lineRule="auto"/>
        <w:ind w:firstLine="708"/>
        <w:jc w:val="both"/>
        <w:rPr>
          <w:rFonts w:ascii="Times New Roman" w:eastAsia="Calibri" w:hAnsi="Times New Roman" w:cs="Times New Roman"/>
          <w:b/>
        </w:rPr>
      </w:pPr>
      <w:r w:rsidRPr="00C15A31">
        <w:rPr>
          <w:rFonts w:ascii="Times New Roman" w:eastAsia="Calibri" w:hAnsi="Times New Roman" w:cs="Times New Roman"/>
          <w:b/>
        </w:rPr>
        <w:t>Если работник не прошел медосмотр</w:t>
      </w:r>
    </w:p>
    <w:p w14:paraId="4DE1EEF0" w14:textId="77777777" w:rsidR="00AA38E6" w:rsidRPr="00C15A31" w:rsidRDefault="00AA38E6" w:rsidP="00C15A31">
      <w:pPr>
        <w:spacing w:after="0" w:line="240" w:lineRule="auto"/>
        <w:ind w:firstLine="708"/>
        <w:jc w:val="both"/>
        <w:rPr>
          <w:rFonts w:ascii="Times New Roman" w:eastAsia="Calibri" w:hAnsi="Times New Roman" w:cs="Times New Roman"/>
        </w:rPr>
      </w:pPr>
    </w:p>
    <w:p w14:paraId="6F984BAB" w14:textId="77777777" w:rsidR="00AA38E6" w:rsidRPr="00C15A31" w:rsidRDefault="00AA38E6" w:rsidP="00C15A31">
      <w:pPr>
        <w:spacing w:after="0" w:line="240" w:lineRule="auto"/>
        <w:ind w:firstLine="708"/>
        <w:jc w:val="both"/>
        <w:rPr>
          <w:rFonts w:ascii="Times New Roman" w:eastAsia="Calibri" w:hAnsi="Times New Roman" w:cs="Times New Roman"/>
        </w:rPr>
      </w:pPr>
      <w:r w:rsidRPr="00C15A31">
        <w:rPr>
          <w:rFonts w:ascii="Times New Roman" w:eastAsia="Calibri" w:hAnsi="Times New Roman" w:cs="Times New Roman"/>
        </w:rPr>
        <w:t>Существует риск, что кандидат на должность пройдет предварительный медосмотр, но не явится для трудоустройства. Также может быть и так, что по результатам медосмотра выявлено, что работник не сможет выполнять работу по должности из-за медицинских противопоказаний.</w:t>
      </w:r>
    </w:p>
    <w:p w14:paraId="409BE132" w14:textId="77777777" w:rsidR="00AA38E6" w:rsidRPr="00C15A31" w:rsidRDefault="00AA38E6" w:rsidP="00C15A31">
      <w:pPr>
        <w:spacing w:after="0" w:line="240" w:lineRule="auto"/>
        <w:ind w:firstLine="708"/>
        <w:jc w:val="both"/>
        <w:rPr>
          <w:rFonts w:ascii="Times New Roman" w:eastAsia="Calibri" w:hAnsi="Times New Roman" w:cs="Times New Roman"/>
        </w:rPr>
      </w:pPr>
      <w:r w:rsidRPr="00C15A31">
        <w:rPr>
          <w:rFonts w:ascii="Times New Roman" w:eastAsia="Calibri" w:hAnsi="Times New Roman" w:cs="Times New Roman"/>
        </w:rPr>
        <w:t>В этом случае риск ложится на работодателя, который по мнению Роструда не сможет взыскать с соискателя сумму расходов, понесенных на проведение его обязательного предварительного медосмотра. По мнению чиновников, трудовое законодательство такого права работодателя не предусматривает (см. Обзор актуальных вопросов от работников и работодателей за август 2018 года).</w:t>
      </w:r>
    </w:p>
    <w:p w14:paraId="371B2198" w14:textId="77777777" w:rsidR="00AA38E6" w:rsidRPr="00C15A31" w:rsidRDefault="00AA38E6" w:rsidP="00C15A31">
      <w:pPr>
        <w:spacing w:after="0" w:line="240" w:lineRule="auto"/>
        <w:ind w:firstLine="708"/>
        <w:jc w:val="both"/>
        <w:rPr>
          <w:rFonts w:ascii="Times New Roman" w:eastAsia="Calibri" w:hAnsi="Times New Roman" w:cs="Times New Roman"/>
        </w:rPr>
      </w:pPr>
      <w:r w:rsidRPr="00C15A31">
        <w:rPr>
          <w:rFonts w:ascii="Times New Roman" w:eastAsia="Calibri" w:hAnsi="Times New Roman" w:cs="Times New Roman"/>
        </w:rPr>
        <w:t>И даже если выявлены противопоказания к выполнению работы, на которую претендовал кандидат, работодатель должен компенсировать ему расходы на прохождение медосмотра, т.к. работник может обратиться в суд и взыскать с работодателя затраты, связанные с прохождением медосмотра и при наличии оснований - компенсацию морального вреда (см., например, Определение Костромского облсуда от 14.02.2019 № 33-45/2019).</w:t>
      </w:r>
    </w:p>
    <w:p w14:paraId="26E4834F" w14:textId="77777777" w:rsidR="00AA38E6" w:rsidRPr="00C15A31" w:rsidRDefault="00AA38E6" w:rsidP="00C15A31">
      <w:pPr>
        <w:spacing w:after="0" w:line="240" w:lineRule="auto"/>
        <w:ind w:firstLine="708"/>
        <w:jc w:val="both"/>
        <w:rPr>
          <w:rFonts w:ascii="Times New Roman" w:eastAsia="Calibri" w:hAnsi="Times New Roman" w:cs="Times New Roman"/>
        </w:rPr>
      </w:pPr>
      <w:r w:rsidRPr="00C15A31">
        <w:rPr>
          <w:rFonts w:ascii="Times New Roman" w:eastAsia="Calibri" w:hAnsi="Times New Roman" w:cs="Times New Roman"/>
        </w:rPr>
        <w:t>Поэтому рекомендуем организовать прохождение медосмотров кандидатами на основании договора с медицинской организацией и оплачивать предварительные медосмотры на основании выставленных этой организацией счетов.</w:t>
      </w:r>
    </w:p>
    <w:p w14:paraId="278E454B" w14:textId="77777777" w:rsidR="00AA38E6" w:rsidRPr="00C15A31" w:rsidRDefault="00AA38E6" w:rsidP="00C15A31">
      <w:pPr>
        <w:spacing w:after="0" w:line="240" w:lineRule="auto"/>
        <w:ind w:firstLine="708"/>
        <w:jc w:val="both"/>
        <w:rPr>
          <w:rFonts w:ascii="Times New Roman" w:eastAsia="Calibri" w:hAnsi="Times New Roman" w:cs="Times New Roman"/>
        </w:rPr>
      </w:pPr>
    </w:p>
    <w:p w14:paraId="18050EB0" w14:textId="77777777" w:rsidR="00AA38E6" w:rsidRPr="00C15A31" w:rsidRDefault="00AA38E6" w:rsidP="00C15A31">
      <w:pPr>
        <w:spacing w:after="0" w:line="240" w:lineRule="auto"/>
        <w:ind w:firstLine="708"/>
        <w:jc w:val="both"/>
        <w:rPr>
          <w:rFonts w:ascii="Times New Roman" w:eastAsia="Calibri" w:hAnsi="Times New Roman" w:cs="Times New Roman"/>
          <w:b/>
        </w:rPr>
      </w:pPr>
      <w:r w:rsidRPr="00C15A31">
        <w:rPr>
          <w:rFonts w:ascii="Times New Roman" w:eastAsia="Calibri" w:hAnsi="Times New Roman" w:cs="Times New Roman"/>
          <w:b/>
        </w:rPr>
        <w:t xml:space="preserve">Есть </w:t>
      </w:r>
      <w:proofErr w:type="gramStart"/>
      <w:r w:rsidRPr="00C15A31">
        <w:rPr>
          <w:rFonts w:ascii="Times New Roman" w:eastAsia="Calibri" w:hAnsi="Times New Roman" w:cs="Times New Roman"/>
          <w:b/>
        </w:rPr>
        <w:t>ли  риски</w:t>
      </w:r>
      <w:proofErr w:type="gramEnd"/>
      <w:r w:rsidRPr="00C15A31">
        <w:rPr>
          <w:rFonts w:ascii="Times New Roman" w:eastAsia="Calibri" w:hAnsi="Times New Roman" w:cs="Times New Roman"/>
          <w:b/>
        </w:rPr>
        <w:t xml:space="preserve"> при  прохождении  медосмотра за счет</w:t>
      </w:r>
      <w:r w:rsidR="00E43BAA" w:rsidRPr="00C15A31">
        <w:rPr>
          <w:rFonts w:ascii="Times New Roman" w:eastAsia="Calibri" w:hAnsi="Times New Roman" w:cs="Times New Roman"/>
          <w:b/>
        </w:rPr>
        <w:t xml:space="preserve"> работника и последующей оплате</w:t>
      </w:r>
      <w:r w:rsidRPr="00C15A31">
        <w:rPr>
          <w:rFonts w:ascii="Times New Roman" w:eastAsia="Calibri" w:hAnsi="Times New Roman" w:cs="Times New Roman"/>
          <w:b/>
        </w:rPr>
        <w:t xml:space="preserve">? </w:t>
      </w:r>
    </w:p>
    <w:p w14:paraId="15113182" w14:textId="77777777" w:rsidR="00AA38E6" w:rsidRPr="00C15A31" w:rsidRDefault="00AA38E6" w:rsidP="00C15A31">
      <w:pPr>
        <w:spacing w:after="0" w:line="240" w:lineRule="auto"/>
        <w:ind w:firstLine="708"/>
        <w:jc w:val="both"/>
        <w:rPr>
          <w:rFonts w:ascii="Times New Roman" w:eastAsia="Calibri" w:hAnsi="Times New Roman" w:cs="Times New Roman"/>
        </w:rPr>
      </w:pPr>
      <w:r w:rsidRPr="00C15A31">
        <w:rPr>
          <w:rFonts w:ascii="Times New Roman" w:eastAsia="Calibri" w:hAnsi="Times New Roman" w:cs="Times New Roman"/>
        </w:rPr>
        <w:t xml:space="preserve">Некоторые работодатели направляют кандидатов на предварительный медосмотр за счет кандидата. Если кандидат на должность, впоследствии ставший работником, сам оплатил стоимость медосмотра, работодатель обязан компенсировать его расходы (см, например, Постановление Верховного Суда РФ от 07.04.2021 N 16-АД21-3). Выплаты, компенсирующие расходы работников на проведение медицинских осмотров, не подлежат обложению страховыми взносами, так как не являются оплатой труда работников (вознаграждением за труд) (см., например, Постановления Арбитражного суда Северо-Западного округа от 05.04.2021 N Ф07-1692/2021 по делу N А44-4476/2020; Западно-Сибирского округа от 14.05.2020 по делу N А45-35434/2019).  </w:t>
      </w:r>
      <w:proofErr w:type="gramStart"/>
      <w:r w:rsidRPr="00C15A31">
        <w:rPr>
          <w:rFonts w:ascii="Times New Roman" w:eastAsia="Calibri" w:hAnsi="Times New Roman" w:cs="Times New Roman"/>
        </w:rPr>
        <w:t>Но  в</w:t>
      </w:r>
      <w:proofErr w:type="gramEnd"/>
      <w:r w:rsidRPr="00C15A31">
        <w:rPr>
          <w:rFonts w:ascii="Times New Roman" w:eastAsia="Calibri" w:hAnsi="Times New Roman" w:cs="Times New Roman"/>
        </w:rPr>
        <w:t xml:space="preserve"> этом случае остается риск привлечения работодателя к административной ответственности за нарушение порядка проведения медосмотров (см., например, Решение Мурманского областного суда от 21.06.2021 по делу N 21-196/2021). </w:t>
      </w:r>
    </w:p>
    <w:p w14:paraId="4FA50B36" w14:textId="77777777" w:rsidR="00AA38E6" w:rsidRPr="00C15A31" w:rsidRDefault="00AA38E6" w:rsidP="00C15A31">
      <w:pPr>
        <w:spacing w:after="0" w:line="240" w:lineRule="auto"/>
        <w:ind w:firstLine="708"/>
        <w:jc w:val="both"/>
        <w:rPr>
          <w:rFonts w:ascii="Times New Roman" w:eastAsia="Calibri" w:hAnsi="Times New Roman" w:cs="Times New Roman"/>
        </w:rPr>
      </w:pPr>
    </w:p>
    <w:p w14:paraId="09ABFF4C" w14:textId="77777777" w:rsidR="00AA38E6" w:rsidRPr="00C15A31" w:rsidRDefault="00AA38E6" w:rsidP="00C15A31">
      <w:pPr>
        <w:spacing w:after="0" w:line="240" w:lineRule="auto"/>
        <w:ind w:firstLine="708"/>
        <w:jc w:val="both"/>
        <w:rPr>
          <w:rFonts w:ascii="Times New Roman" w:eastAsia="Calibri" w:hAnsi="Times New Roman" w:cs="Times New Roman"/>
        </w:rPr>
      </w:pPr>
    </w:p>
    <w:p w14:paraId="266DB092" w14:textId="77777777" w:rsidR="00AA38E6" w:rsidRPr="00C15A31" w:rsidRDefault="00AA38E6" w:rsidP="00C15A31">
      <w:pPr>
        <w:spacing w:after="0" w:line="240" w:lineRule="auto"/>
        <w:ind w:firstLine="708"/>
        <w:jc w:val="both"/>
        <w:rPr>
          <w:rFonts w:ascii="Times New Roman" w:eastAsia="Calibri" w:hAnsi="Times New Roman" w:cs="Times New Roman"/>
          <w:b/>
        </w:rPr>
      </w:pPr>
      <w:r w:rsidRPr="00C15A31">
        <w:rPr>
          <w:rFonts w:ascii="Times New Roman" w:eastAsia="Calibri" w:hAnsi="Times New Roman" w:cs="Times New Roman"/>
          <w:b/>
        </w:rPr>
        <w:t>Как быть с предварительным медосмотром лиц, работающих вахтовым методом?</w:t>
      </w:r>
    </w:p>
    <w:p w14:paraId="591BA016" w14:textId="77777777" w:rsidR="00AA38E6" w:rsidRPr="00C15A31" w:rsidRDefault="00AA38E6" w:rsidP="00C15A31">
      <w:pPr>
        <w:spacing w:after="0" w:line="240" w:lineRule="auto"/>
        <w:ind w:firstLine="708"/>
        <w:jc w:val="both"/>
        <w:rPr>
          <w:rFonts w:ascii="Times New Roman" w:eastAsia="Calibri" w:hAnsi="Times New Roman" w:cs="Times New Roman"/>
        </w:rPr>
      </w:pPr>
    </w:p>
    <w:p w14:paraId="13D95E09" w14:textId="77777777" w:rsidR="00AA38E6" w:rsidRPr="00C15A31" w:rsidRDefault="00AA38E6" w:rsidP="00C15A31">
      <w:pPr>
        <w:spacing w:after="0" w:line="240" w:lineRule="auto"/>
        <w:ind w:firstLine="708"/>
        <w:jc w:val="both"/>
        <w:rPr>
          <w:rFonts w:ascii="Times New Roman" w:eastAsia="Calibri" w:hAnsi="Times New Roman" w:cs="Times New Roman"/>
        </w:rPr>
      </w:pPr>
      <w:r w:rsidRPr="00C15A31">
        <w:rPr>
          <w:rFonts w:ascii="Times New Roman" w:eastAsia="Calibri" w:hAnsi="Times New Roman" w:cs="Times New Roman"/>
        </w:rPr>
        <w:t>В данном случае порядок прохождения предварительного медосмотра не отличается от общего порядка. Однако при трудоустройстве на работу вахтовым методом законодательством прямо предоставлено право проходить предварительный медицинский осмотр по месту жительства (п. 8.3 Постановления Госкомтруда СССР, Секретариата ВЦСПС, Минздрава СССР от 31.12.1987 N 794/33-82 "Об утверждении Основных положений о вахтовом методе организации работ"). Однако для прохождения периодического медицинского осмотра лиц, которые будут работать в режиме вахтового метода, работодатель уполномочен определить медицинское учреждение, в которое направляется работник для прохождения медосмотра.</w:t>
      </w:r>
    </w:p>
    <w:p w14:paraId="14F94448" w14:textId="77777777" w:rsidR="00AA38E6" w:rsidRPr="00C15A31" w:rsidRDefault="00AA38E6" w:rsidP="00C15A31">
      <w:pPr>
        <w:spacing w:after="0" w:line="240" w:lineRule="auto"/>
        <w:ind w:firstLine="708"/>
        <w:jc w:val="both"/>
        <w:rPr>
          <w:rFonts w:ascii="Times New Roman" w:eastAsia="Calibri" w:hAnsi="Times New Roman" w:cs="Times New Roman"/>
        </w:rPr>
      </w:pPr>
      <w:r w:rsidRPr="00C15A31">
        <w:rPr>
          <w:rFonts w:ascii="Times New Roman" w:eastAsia="Calibri" w:hAnsi="Times New Roman" w:cs="Times New Roman"/>
        </w:rPr>
        <w:t xml:space="preserve">Для организации прохождения медосмотров вахтовыми работниками работодатель решает с органами здравоохранения по месту расположения организации вопрос о прикреплении работников к лечебно-профилактическим учреждениям для их медицинского обеспечения (медико-санитарным частям или территориальным поликлиникам) и для проведения медицинских осмотров, обеспечивает и несет ответственность за своевременную и организованную явку работников на осмотры и обследования (п. 8.1 Постановления Госкомтруда СССР, Секретариата ВЦСПС, </w:t>
      </w:r>
      <w:r w:rsidRPr="00C15A31">
        <w:rPr>
          <w:rFonts w:ascii="Times New Roman" w:eastAsia="Calibri" w:hAnsi="Times New Roman" w:cs="Times New Roman"/>
        </w:rPr>
        <w:lastRenderedPageBreak/>
        <w:t>Минздрава СССР от 31.12.1987 N 794/33-82 "Об утверждении Основных положений о вахтовом методе организации работ", см. также разъяснение на сайте «</w:t>
      </w:r>
      <w:proofErr w:type="spellStart"/>
      <w:r w:rsidRPr="00C15A31">
        <w:rPr>
          <w:rFonts w:ascii="Times New Roman" w:eastAsia="Calibri" w:hAnsi="Times New Roman" w:cs="Times New Roman"/>
        </w:rPr>
        <w:t>Онлайнинспекция.рф</w:t>
      </w:r>
      <w:proofErr w:type="spellEnd"/>
      <w:r w:rsidRPr="00C15A31">
        <w:rPr>
          <w:rFonts w:ascii="Times New Roman" w:eastAsia="Calibri" w:hAnsi="Times New Roman" w:cs="Times New Roman"/>
        </w:rPr>
        <w:t>: https://онлайнинспекция.рф/questions/view/99643).</w:t>
      </w:r>
    </w:p>
    <w:p w14:paraId="39BD3CCC" w14:textId="77777777" w:rsidR="00AA38E6" w:rsidRPr="00C15A31" w:rsidRDefault="00AA38E6" w:rsidP="00C15A31">
      <w:pPr>
        <w:spacing w:after="0" w:line="240" w:lineRule="auto"/>
        <w:ind w:firstLine="708"/>
        <w:jc w:val="both"/>
        <w:rPr>
          <w:rFonts w:ascii="Times New Roman" w:eastAsia="Calibri" w:hAnsi="Times New Roman" w:cs="Times New Roman"/>
        </w:rPr>
      </w:pPr>
    </w:p>
    <w:p w14:paraId="2BD23241" w14:textId="6A97235B" w:rsidR="007D6BA4" w:rsidRPr="00C15A31" w:rsidRDefault="00C15A31" w:rsidP="00C15A31">
      <w:pPr>
        <w:jc w:val="both"/>
        <w:rPr>
          <w:rFonts w:ascii="Times New Roman" w:hAnsi="Times New Roman" w:cs="Times New Roman"/>
          <w:b/>
          <w:bCs/>
        </w:rPr>
      </w:pPr>
      <w:r w:rsidRPr="00C15A31">
        <w:rPr>
          <w:rFonts w:ascii="Times New Roman" w:hAnsi="Times New Roman" w:cs="Times New Roman"/>
          <w:b/>
          <w:bCs/>
        </w:rPr>
        <w:t xml:space="preserve">В каких случаях </w:t>
      </w:r>
      <w:proofErr w:type="gramStart"/>
      <w:r w:rsidRPr="00C15A31">
        <w:rPr>
          <w:rFonts w:ascii="Times New Roman" w:hAnsi="Times New Roman" w:cs="Times New Roman"/>
          <w:b/>
          <w:bCs/>
        </w:rPr>
        <w:t>направляют  работников</w:t>
      </w:r>
      <w:proofErr w:type="gramEnd"/>
      <w:r w:rsidRPr="00C15A31">
        <w:rPr>
          <w:rFonts w:ascii="Times New Roman" w:hAnsi="Times New Roman" w:cs="Times New Roman"/>
          <w:b/>
          <w:bCs/>
        </w:rPr>
        <w:t xml:space="preserve"> на псих. освидетельствование? </w:t>
      </w:r>
    </w:p>
    <w:p w14:paraId="7E702554" w14:textId="77777777" w:rsidR="00C15A31" w:rsidRPr="00C15A31" w:rsidRDefault="00C15A31" w:rsidP="00C15A31">
      <w:pPr>
        <w:jc w:val="both"/>
        <w:rPr>
          <w:rFonts w:ascii="Times New Roman" w:hAnsi="Times New Roman" w:cs="Times New Roman"/>
        </w:rPr>
      </w:pPr>
      <w:r w:rsidRPr="00C15A31">
        <w:rPr>
          <w:rFonts w:ascii="Times New Roman" w:hAnsi="Times New Roman" w:cs="Times New Roman"/>
        </w:rPr>
        <w:t>1. При поступлении на работу (п.5 Приказа 342н) работника направляют на психиатрическое освидетельствование:</w:t>
      </w:r>
    </w:p>
    <w:p w14:paraId="2F54F836" w14:textId="77777777" w:rsidR="00C15A31" w:rsidRPr="00C15A31" w:rsidRDefault="00C15A31" w:rsidP="00C15A31">
      <w:pPr>
        <w:jc w:val="both"/>
        <w:rPr>
          <w:rFonts w:ascii="Times New Roman" w:hAnsi="Times New Roman" w:cs="Times New Roman"/>
        </w:rPr>
      </w:pPr>
      <w:r w:rsidRPr="00C15A31">
        <w:rPr>
          <w:rFonts w:ascii="Times New Roman" w:hAnsi="Times New Roman" w:cs="Times New Roman"/>
        </w:rPr>
        <w:t>- если должность работника относится к одному из 17 видов деятельности, при осуществлении которых проводится психиатрическое освидетельствование и</w:t>
      </w:r>
    </w:p>
    <w:p w14:paraId="69C2EA49" w14:textId="77777777" w:rsidR="00C15A31" w:rsidRPr="00C15A31" w:rsidRDefault="00C15A31" w:rsidP="00C15A31">
      <w:pPr>
        <w:jc w:val="both"/>
        <w:rPr>
          <w:rFonts w:ascii="Times New Roman" w:hAnsi="Times New Roman" w:cs="Times New Roman"/>
        </w:rPr>
      </w:pPr>
      <w:r w:rsidRPr="00C15A31">
        <w:rPr>
          <w:rFonts w:ascii="Times New Roman" w:hAnsi="Times New Roman" w:cs="Times New Roman"/>
        </w:rPr>
        <w:t>- если работник не проходил психиатрическое освидетельствование за последние два года.</w:t>
      </w:r>
    </w:p>
    <w:p w14:paraId="75A2D4F9" w14:textId="77777777" w:rsidR="00C15A31" w:rsidRPr="00C15A31" w:rsidRDefault="00C15A31" w:rsidP="00C15A31">
      <w:pPr>
        <w:jc w:val="both"/>
        <w:rPr>
          <w:rFonts w:ascii="Times New Roman" w:hAnsi="Times New Roman" w:cs="Times New Roman"/>
        </w:rPr>
      </w:pPr>
      <w:r w:rsidRPr="00C15A31">
        <w:rPr>
          <w:rFonts w:ascii="Times New Roman" w:hAnsi="Times New Roman" w:cs="Times New Roman"/>
        </w:rPr>
        <w:t>2. Периодическое прохождение психиатрического освидетельствования (п.41 Приказа 29н и Письмо Минздрава от 20.06.2022 № 30-0/3066769-14500) необходимо в случае:</w:t>
      </w:r>
    </w:p>
    <w:p w14:paraId="02D1483A" w14:textId="77777777" w:rsidR="00C15A31" w:rsidRPr="00C15A31" w:rsidRDefault="00C15A31" w:rsidP="00C15A31">
      <w:pPr>
        <w:jc w:val="both"/>
        <w:rPr>
          <w:rFonts w:ascii="Times New Roman" w:hAnsi="Times New Roman" w:cs="Times New Roman"/>
        </w:rPr>
      </w:pPr>
      <w:r w:rsidRPr="00C15A31">
        <w:rPr>
          <w:rFonts w:ascii="Times New Roman" w:hAnsi="Times New Roman" w:cs="Times New Roman"/>
        </w:rPr>
        <w:t>- если на периодическом медосмотре врачом психиатром и (или) психиатром-наркологом были выявлены противопоказания к работе</w:t>
      </w:r>
    </w:p>
    <w:sectPr w:rsidR="00C15A31" w:rsidRPr="00C15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514D"/>
    <w:multiLevelType w:val="multilevel"/>
    <w:tmpl w:val="6F22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A4"/>
    <w:rsid w:val="000F084E"/>
    <w:rsid w:val="001F6F18"/>
    <w:rsid w:val="00360C70"/>
    <w:rsid w:val="007D6BA4"/>
    <w:rsid w:val="00895C7C"/>
    <w:rsid w:val="00AA38E6"/>
    <w:rsid w:val="00C15A31"/>
    <w:rsid w:val="00E43BAA"/>
    <w:rsid w:val="00FC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71FA"/>
  <w15:chartTrackingRefBased/>
  <w15:docId w15:val="{A6FA93E5-4212-499C-8EB3-09562F79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D6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D6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D6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09286">
      <w:bodyDiv w:val="1"/>
      <w:marLeft w:val="0"/>
      <w:marRight w:val="0"/>
      <w:marTop w:val="0"/>
      <w:marBottom w:val="0"/>
      <w:divBdr>
        <w:top w:val="none" w:sz="0" w:space="0" w:color="auto"/>
        <w:left w:val="none" w:sz="0" w:space="0" w:color="auto"/>
        <w:bottom w:val="none" w:sz="0" w:space="0" w:color="auto"/>
        <w:right w:val="none" w:sz="0" w:space="0" w:color="auto"/>
      </w:divBdr>
    </w:div>
    <w:div w:id="1010716134">
      <w:bodyDiv w:val="1"/>
      <w:marLeft w:val="0"/>
      <w:marRight w:val="0"/>
      <w:marTop w:val="0"/>
      <w:marBottom w:val="0"/>
      <w:divBdr>
        <w:top w:val="none" w:sz="0" w:space="0" w:color="auto"/>
        <w:left w:val="none" w:sz="0" w:space="0" w:color="auto"/>
        <w:bottom w:val="none" w:sz="0" w:space="0" w:color="auto"/>
        <w:right w:val="none" w:sz="0" w:space="0" w:color="auto"/>
      </w:divBdr>
    </w:div>
    <w:div w:id="1147699064">
      <w:bodyDiv w:val="1"/>
      <w:marLeft w:val="0"/>
      <w:marRight w:val="0"/>
      <w:marTop w:val="0"/>
      <w:marBottom w:val="0"/>
      <w:divBdr>
        <w:top w:val="none" w:sz="0" w:space="0" w:color="auto"/>
        <w:left w:val="none" w:sz="0" w:space="0" w:color="auto"/>
        <w:bottom w:val="none" w:sz="0" w:space="0" w:color="auto"/>
        <w:right w:val="none" w:sz="0" w:space="0" w:color="auto"/>
      </w:divBdr>
      <w:divsChild>
        <w:div w:id="434322829">
          <w:marLeft w:val="0"/>
          <w:marRight w:val="0"/>
          <w:marTop w:val="0"/>
          <w:marBottom w:val="240"/>
          <w:divBdr>
            <w:top w:val="none" w:sz="0" w:space="0" w:color="auto"/>
            <w:left w:val="none" w:sz="0" w:space="0" w:color="auto"/>
            <w:bottom w:val="none" w:sz="0" w:space="0" w:color="auto"/>
            <w:right w:val="none" w:sz="0" w:space="0" w:color="auto"/>
          </w:divBdr>
        </w:div>
        <w:div w:id="1662275341">
          <w:marLeft w:val="0"/>
          <w:marRight w:val="0"/>
          <w:marTop w:val="0"/>
          <w:marBottom w:val="360"/>
          <w:divBdr>
            <w:top w:val="none" w:sz="0" w:space="0" w:color="auto"/>
            <w:left w:val="none" w:sz="0" w:space="0" w:color="auto"/>
            <w:bottom w:val="none" w:sz="0" w:space="0" w:color="auto"/>
            <w:right w:val="none" w:sz="0" w:space="0" w:color="auto"/>
          </w:divBdr>
        </w:div>
      </w:divsChild>
    </w:div>
    <w:div w:id="1683631217">
      <w:bodyDiv w:val="1"/>
      <w:marLeft w:val="0"/>
      <w:marRight w:val="0"/>
      <w:marTop w:val="0"/>
      <w:marBottom w:val="0"/>
      <w:divBdr>
        <w:top w:val="none" w:sz="0" w:space="0" w:color="auto"/>
        <w:left w:val="none" w:sz="0" w:space="0" w:color="auto"/>
        <w:bottom w:val="none" w:sz="0" w:space="0" w:color="auto"/>
        <w:right w:val="none" w:sz="0" w:space="0" w:color="auto"/>
      </w:divBdr>
    </w:div>
    <w:div w:id="1756172658">
      <w:bodyDiv w:val="1"/>
      <w:marLeft w:val="0"/>
      <w:marRight w:val="0"/>
      <w:marTop w:val="0"/>
      <w:marBottom w:val="0"/>
      <w:divBdr>
        <w:top w:val="none" w:sz="0" w:space="0" w:color="auto"/>
        <w:left w:val="none" w:sz="0" w:space="0" w:color="auto"/>
        <w:bottom w:val="none" w:sz="0" w:space="0" w:color="auto"/>
        <w:right w:val="none" w:sz="0" w:space="0" w:color="auto"/>
      </w:divBdr>
      <w:divsChild>
        <w:div w:id="1618564582">
          <w:marLeft w:val="0"/>
          <w:marRight w:val="0"/>
          <w:marTop w:val="0"/>
          <w:marBottom w:val="0"/>
          <w:divBdr>
            <w:top w:val="none" w:sz="0" w:space="0" w:color="auto"/>
            <w:left w:val="none" w:sz="0" w:space="0" w:color="auto"/>
            <w:bottom w:val="none" w:sz="0" w:space="0" w:color="auto"/>
            <w:right w:val="none" w:sz="0" w:space="0" w:color="auto"/>
          </w:divBdr>
          <w:divsChild>
            <w:div w:id="898246833">
              <w:marLeft w:val="1170"/>
              <w:marRight w:val="735"/>
              <w:marTop w:val="0"/>
              <w:marBottom w:val="0"/>
              <w:divBdr>
                <w:top w:val="none" w:sz="0" w:space="0" w:color="auto"/>
                <w:left w:val="none" w:sz="0" w:space="0" w:color="auto"/>
                <w:bottom w:val="none" w:sz="0" w:space="0" w:color="auto"/>
                <w:right w:val="none" w:sz="0" w:space="0" w:color="auto"/>
              </w:divBdr>
            </w:div>
            <w:div w:id="31804777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473071" TargetMode="External"/><Relationship Id="rId18" Type="http://schemas.openxmlformats.org/officeDocument/2006/relationships/hyperlink" Target="https://docs.cntd.ru/document/573473071" TargetMode="External"/><Relationship Id="rId26" Type="http://schemas.openxmlformats.org/officeDocument/2006/relationships/hyperlink" Target="http://www.consultant.ru/document/cons_doc_LAW_375353/1909b30455fc0eb4c1cfa6dc7b7029f36dabea77/" TargetMode="External"/><Relationship Id="rId39" Type="http://schemas.openxmlformats.org/officeDocument/2006/relationships/hyperlink" Target="https://docs.cntd.ru/document/573319206" TargetMode="External"/><Relationship Id="rId21" Type="http://schemas.openxmlformats.org/officeDocument/2006/relationships/hyperlink" Target="https://docs.cntd.ru/document/902353904" TargetMode="External"/><Relationship Id="rId34" Type="http://schemas.openxmlformats.org/officeDocument/2006/relationships/hyperlink" Target="https://docs.cntd.ru/document/902353904" TargetMode="External"/><Relationship Id="rId42" Type="http://schemas.openxmlformats.org/officeDocument/2006/relationships/hyperlink" Target="https://docs.cntd.ru/document/901807664" TargetMode="External"/><Relationship Id="rId47" Type="http://schemas.openxmlformats.org/officeDocument/2006/relationships/hyperlink" Target="https://docs.cntd.ru/document/901827804" TargetMode="External"/><Relationship Id="rId50" Type="http://schemas.openxmlformats.org/officeDocument/2006/relationships/hyperlink" Target="https://docs.cntd.ru/document/350505360" TargetMode="External"/><Relationship Id="rId55" Type="http://schemas.openxmlformats.org/officeDocument/2006/relationships/hyperlink" Target="https://docs.cntd.ru/document/901807664" TargetMode="External"/><Relationship Id="rId7" Type="http://schemas.openxmlformats.org/officeDocument/2006/relationships/hyperlink" Target="https://docs.cntd.ru/document/499067392" TargetMode="External"/><Relationship Id="rId2" Type="http://schemas.openxmlformats.org/officeDocument/2006/relationships/styles" Target="styles.xml"/><Relationship Id="rId16" Type="http://schemas.openxmlformats.org/officeDocument/2006/relationships/hyperlink" Target="https://docs.cntd.ru/document/573473071" TargetMode="External"/><Relationship Id="rId29" Type="http://schemas.openxmlformats.org/officeDocument/2006/relationships/hyperlink" Target="http://www.consultant.ru/document/cons_doc_LAW_355882/" TargetMode="External"/><Relationship Id="rId11" Type="http://schemas.openxmlformats.org/officeDocument/2006/relationships/hyperlink" Target="https://docs.cntd.ru/document/573473070" TargetMode="External"/><Relationship Id="rId24" Type="http://schemas.openxmlformats.org/officeDocument/2006/relationships/hyperlink" Target="http://www.consultant.ru/document/cons_doc_LAW_375353/" TargetMode="External"/><Relationship Id="rId32" Type="http://schemas.openxmlformats.org/officeDocument/2006/relationships/hyperlink" Target="http://www.consultant.ru/document/cons_doc_LAW_375353/140559d3bb863371e68b9c8dd197e2cb4a7b5283/" TargetMode="External"/><Relationship Id="rId37" Type="http://schemas.openxmlformats.org/officeDocument/2006/relationships/hyperlink" Target="https://docs.cntd.ru/document/9004157" TargetMode="External"/><Relationship Id="rId40" Type="http://schemas.openxmlformats.org/officeDocument/2006/relationships/hyperlink" Target="https://docs.cntd.ru/document/573319206" TargetMode="External"/><Relationship Id="rId45" Type="http://schemas.openxmlformats.org/officeDocument/2006/relationships/hyperlink" Target="https://docs.cntd.ru/document/350505360" TargetMode="External"/><Relationship Id="rId53" Type="http://schemas.openxmlformats.org/officeDocument/2006/relationships/hyperlink" Target="https://docs.cntd.ru/document/573473070" TargetMode="External"/><Relationship Id="rId58" Type="http://schemas.openxmlformats.org/officeDocument/2006/relationships/hyperlink" Target="https://docs.cntd.ru/document/350505360" TargetMode="External"/><Relationship Id="rId5" Type="http://schemas.openxmlformats.org/officeDocument/2006/relationships/hyperlink" Target="https://docs.cntd.ru/document/901807664" TargetMode="External"/><Relationship Id="rId61" Type="http://schemas.openxmlformats.org/officeDocument/2006/relationships/fontTable" Target="fontTable.xml"/><Relationship Id="rId19" Type="http://schemas.openxmlformats.org/officeDocument/2006/relationships/hyperlink" Target="https://docs.cntd.ru/document/902353904" TargetMode="External"/><Relationship Id="rId14" Type="http://schemas.openxmlformats.org/officeDocument/2006/relationships/hyperlink" Target="https://docs.cntd.ru/document/573473071" TargetMode="External"/><Relationship Id="rId22" Type="http://schemas.openxmlformats.org/officeDocument/2006/relationships/hyperlink" Target="https://docs.cntd.ru/document/902353904" TargetMode="External"/><Relationship Id="rId27" Type="http://schemas.openxmlformats.org/officeDocument/2006/relationships/hyperlink" Target="http://www.consultant.ru/document/cons_doc_LAW_343200/" TargetMode="External"/><Relationship Id="rId30" Type="http://schemas.openxmlformats.org/officeDocument/2006/relationships/hyperlink" Target="http://www.consultant.ru/document/cons_doc_LAW_375352/559531a0843fac5d8ec923098bd7130eef469dcb/" TargetMode="External"/><Relationship Id="rId35" Type="http://schemas.openxmlformats.org/officeDocument/2006/relationships/hyperlink" Target="https://docs.cntd.ru/document/901827804" TargetMode="External"/><Relationship Id="rId43" Type="http://schemas.openxmlformats.org/officeDocument/2006/relationships/hyperlink" Target="https://docs.cntd.ru/document/607142406" TargetMode="External"/><Relationship Id="rId48" Type="http://schemas.openxmlformats.org/officeDocument/2006/relationships/hyperlink" Target="https://docs.cntd.ru/document/350505360" TargetMode="External"/><Relationship Id="rId56" Type="http://schemas.openxmlformats.org/officeDocument/2006/relationships/hyperlink" Target="https://docs.cntd.ru/document/573473070" TargetMode="External"/><Relationship Id="rId8" Type="http://schemas.openxmlformats.org/officeDocument/2006/relationships/hyperlink" Target="https://docs.cntd.ru/document/499067392" TargetMode="External"/><Relationship Id="rId51" Type="http://schemas.openxmlformats.org/officeDocument/2006/relationships/hyperlink" Target="https://docs.cntd.ru/document/573473070" TargetMode="External"/><Relationship Id="rId3" Type="http://schemas.openxmlformats.org/officeDocument/2006/relationships/settings" Target="settings.xml"/><Relationship Id="rId12" Type="http://schemas.openxmlformats.org/officeDocument/2006/relationships/hyperlink" Target="https://docs.cntd.ru/document/573473071" TargetMode="External"/><Relationship Id="rId17" Type="http://schemas.openxmlformats.org/officeDocument/2006/relationships/hyperlink" Target="https://docs.cntd.ru/document/573473071" TargetMode="External"/><Relationship Id="rId25" Type="http://schemas.openxmlformats.org/officeDocument/2006/relationships/hyperlink" Target="http://www.consultant.ru/document/cons_doc_LAW_375352/1f219c7dcfd194dd63480c39da84878491bcf540/" TargetMode="External"/><Relationship Id="rId33" Type="http://schemas.openxmlformats.org/officeDocument/2006/relationships/hyperlink" Target="https://docs.cntd.ru/document/902353904" TargetMode="External"/><Relationship Id="rId38" Type="http://schemas.openxmlformats.org/officeDocument/2006/relationships/hyperlink" Target="https://docs.cntd.ru/document/901827804" TargetMode="External"/><Relationship Id="rId46" Type="http://schemas.openxmlformats.org/officeDocument/2006/relationships/hyperlink" Target="https://docs.cntd.ru/document/350505360" TargetMode="External"/><Relationship Id="rId59" Type="http://schemas.openxmlformats.org/officeDocument/2006/relationships/hyperlink" Target="https://docs.cntd.ru/document/901807664" TargetMode="External"/><Relationship Id="rId20" Type="http://schemas.openxmlformats.org/officeDocument/2006/relationships/hyperlink" Target="https://docs.cntd.ru/document/902353904" TargetMode="External"/><Relationship Id="rId41" Type="http://schemas.openxmlformats.org/officeDocument/2006/relationships/hyperlink" Target="https://docs.cntd.ru/document/901827804" TargetMode="External"/><Relationship Id="rId54" Type="http://schemas.openxmlformats.org/officeDocument/2006/relationships/hyperlink" Target="https://docs.cntd.ru/document/60714240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cntd.ru/document/901807664" TargetMode="External"/><Relationship Id="rId15" Type="http://schemas.openxmlformats.org/officeDocument/2006/relationships/hyperlink" Target="https://docs.cntd.ru/document/573473071" TargetMode="External"/><Relationship Id="rId23" Type="http://schemas.openxmlformats.org/officeDocument/2006/relationships/hyperlink" Target="http://www.consultant.ru/document/cons_doc_LAW_375352/" TargetMode="External"/><Relationship Id="rId28" Type="http://schemas.openxmlformats.org/officeDocument/2006/relationships/hyperlink" Target="http://www.consultant.ru/document/cons_doc_LAW_400792/d9fc143202e90392c5cf28fd3270c48238794824/" TargetMode="External"/><Relationship Id="rId36" Type="http://schemas.openxmlformats.org/officeDocument/2006/relationships/hyperlink" Target="https://docs.cntd.ru/document/901827804" TargetMode="External"/><Relationship Id="rId49" Type="http://schemas.openxmlformats.org/officeDocument/2006/relationships/hyperlink" Target="https://docs.cntd.ru/document/350505360" TargetMode="External"/><Relationship Id="rId57" Type="http://schemas.openxmlformats.org/officeDocument/2006/relationships/hyperlink" Target="https://docs.cntd.ru/document/350505360" TargetMode="External"/><Relationship Id="rId10" Type="http://schemas.openxmlformats.org/officeDocument/2006/relationships/hyperlink" Target="https://docs.cntd.ru/document/573473070" TargetMode="External"/><Relationship Id="rId31" Type="http://schemas.openxmlformats.org/officeDocument/2006/relationships/hyperlink" Target="http://www.consultant.ru/document/cons_doc_LAW_375353/140559d3bb863371e68b9c8dd197e2cb4a7b5283/" TargetMode="External"/><Relationship Id="rId44" Type="http://schemas.openxmlformats.org/officeDocument/2006/relationships/hyperlink" Target="https://docs.cntd.ru/document/350505360" TargetMode="External"/><Relationship Id="rId52" Type="http://schemas.openxmlformats.org/officeDocument/2006/relationships/hyperlink" Target="https://docs.cntd.ru/document/573473070" TargetMode="External"/><Relationship Id="rId60" Type="http://schemas.openxmlformats.org/officeDocument/2006/relationships/hyperlink" Target="http://rkproc.ru/ru/content/poryadok-provedeniya-medicinskih-osmotrov-voditeley-transportnyh-sredstv" TargetMode="External"/><Relationship Id="rId4" Type="http://schemas.openxmlformats.org/officeDocument/2006/relationships/webSettings" Target="webSettings.xml"/><Relationship Id="rId9" Type="http://schemas.openxmlformats.org/officeDocument/2006/relationships/hyperlink" Target="https://docs.cntd.ru/document/573473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5031</Words>
  <Characters>28681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2021-12-21T14:32:00Z</dcterms:created>
  <dcterms:modified xsi:type="dcterms:W3CDTF">2022-08-11T06:32:00Z</dcterms:modified>
</cp:coreProperties>
</file>