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br/>
      </w:r>
    </w:p>
    <w:p w:rsidR="00092991" w:rsidRPr="00092991" w:rsidRDefault="00092991" w:rsidP="00092991">
      <w:pPr>
        <w:spacing w:after="240" w:line="330" w:lineRule="atLeast"/>
        <w:jc w:val="right"/>
        <w:textAlignment w:val="baseline"/>
        <w:outlineLvl w:val="1"/>
        <w:rPr>
          <w:rFonts w:ascii="Times New Roman" w:eastAsia="Times New Roman" w:hAnsi="Times New Roman" w:cs="Times New Roman"/>
          <w:b/>
          <w:bCs/>
          <w:sz w:val="24"/>
          <w:szCs w:val="24"/>
          <w:lang w:eastAsia="ru-RU"/>
        </w:rPr>
      </w:pPr>
      <w:r w:rsidRPr="00092991">
        <w:rPr>
          <w:rFonts w:ascii="Times New Roman" w:eastAsia="Times New Roman" w:hAnsi="Times New Roman" w:cs="Times New Roman"/>
          <w:b/>
          <w:bCs/>
          <w:sz w:val="24"/>
          <w:szCs w:val="24"/>
          <w:lang w:eastAsia="ru-RU"/>
        </w:rPr>
        <w:t>Приложение N 2</w:t>
      </w:r>
      <w:r w:rsidRPr="00092991">
        <w:rPr>
          <w:rFonts w:ascii="Times New Roman" w:eastAsia="Times New Roman" w:hAnsi="Times New Roman" w:cs="Times New Roman"/>
          <w:b/>
          <w:bCs/>
          <w:sz w:val="24"/>
          <w:szCs w:val="24"/>
          <w:lang w:eastAsia="ru-RU"/>
        </w:rPr>
        <w:br/>
        <w:t>к приказу Министерства</w:t>
      </w:r>
      <w:r w:rsidRPr="00092991">
        <w:rPr>
          <w:rFonts w:ascii="Times New Roman" w:eastAsia="Times New Roman" w:hAnsi="Times New Roman" w:cs="Times New Roman"/>
          <w:b/>
          <w:bCs/>
          <w:sz w:val="24"/>
          <w:szCs w:val="24"/>
          <w:lang w:eastAsia="ru-RU"/>
        </w:rPr>
        <w:br/>
        <w:t>труда и социальной защиты</w:t>
      </w:r>
      <w:r w:rsidRPr="00092991">
        <w:rPr>
          <w:rFonts w:ascii="Times New Roman" w:eastAsia="Times New Roman" w:hAnsi="Times New Roman" w:cs="Times New Roman"/>
          <w:b/>
          <w:bCs/>
          <w:sz w:val="24"/>
          <w:szCs w:val="24"/>
          <w:lang w:eastAsia="ru-RU"/>
        </w:rPr>
        <w:br/>
        <w:t>Российской Федерации</w:t>
      </w:r>
      <w:r w:rsidRPr="00092991">
        <w:rPr>
          <w:rFonts w:ascii="Times New Roman" w:eastAsia="Times New Roman" w:hAnsi="Times New Roman" w:cs="Times New Roman"/>
          <w:b/>
          <w:bCs/>
          <w:sz w:val="24"/>
          <w:szCs w:val="24"/>
          <w:lang w:eastAsia="ru-RU"/>
        </w:rPr>
        <w:br/>
        <w:t>от 19 мая 2021 года N 320н</w:t>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br/>
      </w:r>
    </w:p>
    <w:p w:rsidR="00092991" w:rsidRPr="00092991" w:rsidRDefault="00092991" w:rsidP="00092991">
      <w:pPr>
        <w:spacing w:after="240" w:line="330" w:lineRule="atLeast"/>
        <w:jc w:val="center"/>
        <w:textAlignment w:val="baseline"/>
        <w:rPr>
          <w:rFonts w:ascii="Times New Roman" w:eastAsia="Times New Roman" w:hAnsi="Times New Roman" w:cs="Times New Roman"/>
          <w:b/>
          <w:bCs/>
          <w:sz w:val="24"/>
          <w:szCs w:val="24"/>
          <w:lang w:eastAsia="ru-RU"/>
        </w:rPr>
      </w:pPr>
      <w:r w:rsidRPr="00092991">
        <w:rPr>
          <w:rFonts w:ascii="Times New Roman" w:eastAsia="Times New Roman" w:hAnsi="Times New Roman" w:cs="Times New Roman"/>
          <w:b/>
          <w:bCs/>
          <w:sz w:val="24"/>
          <w:szCs w:val="24"/>
          <w:lang w:eastAsia="ru-RU"/>
        </w:rPr>
        <w:t>Порядок ведения и хранения трудовых книжек</w:t>
      </w:r>
    </w:p>
    <w:p w:rsidR="00092991" w:rsidRPr="00092991" w:rsidRDefault="00092991" w:rsidP="00092991">
      <w:pPr>
        <w:spacing w:after="0" w:line="330" w:lineRule="atLeast"/>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br/>
      </w:r>
    </w:p>
    <w:p w:rsidR="00092991" w:rsidRPr="00092991" w:rsidRDefault="00092991" w:rsidP="00092991">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92991">
        <w:rPr>
          <w:rFonts w:ascii="Times New Roman" w:eastAsia="Times New Roman" w:hAnsi="Times New Roman" w:cs="Times New Roman"/>
          <w:b/>
          <w:bCs/>
          <w:sz w:val="24"/>
          <w:szCs w:val="24"/>
          <w:lang w:eastAsia="ru-RU"/>
        </w:rPr>
        <w:t>I. Общие положения</w:t>
      </w:r>
    </w:p>
    <w:p w:rsidR="00092991" w:rsidRPr="00092991" w:rsidRDefault="00092991" w:rsidP="00092991">
      <w:pPr>
        <w:spacing w:after="0" w:line="330" w:lineRule="atLeast"/>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     </w:t>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1. Настоящий Порядок устанавливает порядок ведения и хранения трудовых книжек,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w:t>
      </w:r>
      <w:hyperlink r:id="rId4" w:anchor="AAC0NU" w:history="1">
        <w:r w:rsidRPr="00092991">
          <w:rPr>
            <w:rFonts w:ascii="Times New Roman" w:eastAsia="Times New Roman" w:hAnsi="Times New Roman" w:cs="Times New Roman"/>
            <w:color w:val="0000FF"/>
            <w:sz w:val="24"/>
            <w:szCs w:val="24"/>
            <w:u w:val="single"/>
            <w:lang w:eastAsia="ru-RU"/>
          </w:rPr>
          <w:t>статьей 66.1 Трудового кодекса Российской Федерации</w:t>
        </w:r>
      </w:hyperlink>
      <w:r w:rsidRPr="00092991">
        <w:rPr>
          <w:rFonts w:ascii="Times New Roman" w:eastAsia="Times New Roman" w:hAnsi="Times New Roman" w:cs="Times New Roman"/>
          <w:sz w:val="24"/>
          <w:szCs w:val="24"/>
          <w:lang w:eastAsia="ru-RU"/>
        </w:rPr>
        <w:t> (Собрание законодательства Российской Федерации, 2002, N 1, ст.3, 2019, N 51, ст.7491).</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2.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hyperlink r:id="rId5" w:anchor="64U0IK" w:history="1">
        <w:r w:rsidRPr="00092991">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092991">
        <w:rPr>
          <w:rFonts w:ascii="Times New Roman" w:eastAsia="Times New Roman" w:hAnsi="Times New Roman" w:cs="Times New Roman"/>
          <w:sz w:val="24"/>
          <w:szCs w:val="24"/>
          <w:lang w:eastAsia="ru-RU"/>
        </w:rPr>
        <w:t>, иным федеральным законом трудовая книжка на работника не ведется (не оформляется).</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(за исключением случаев, если в соответствии с </w:t>
      </w:r>
      <w:hyperlink r:id="rId6" w:anchor="64U0IK" w:history="1">
        <w:r w:rsidRPr="00092991">
          <w:rPr>
            <w:rFonts w:ascii="Times New Roman" w:eastAsia="Times New Roman" w:hAnsi="Times New Roman" w:cs="Times New Roman"/>
            <w:color w:val="0000FF"/>
            <w:sz w:val="24"/>
            <w:szCs w:val="24"/>
            <w:u w:val="single"/>
            <w:lang w:eastAsia="ru-RU"/>
          </w:rPr>
          <w:t>Кодексом</w:t>
        </w:r>
      </w:hyperlink>
      <w:r w:rsidRPr="00092991">
        <w:rPr>
          <w:rFonts w:ascii="Times New Roman" w:eastAsia="Times New Roman" w:hAnsi="Times New Roman" w:cs="Times New Roman"/>
          <w:sz w:val="24"/>
          <w:szCs w:val="24"/>
          <w:lang w:eastAsia="ru-RU"/>
        </w:rPr>
        <w:t>, иным федеральным законом трудовая книжка на работника не ведется).</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3. Записи дат во всех разделах трудовых книжек производятся арабскими цифрами (число и месяц - двузначными, год - четырехзначными).</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 xml:space="preserve">Записи рекомендуется производить аккуратно, </w:t>
      </w:r>
      <w:proofErr w:type="spellStart"/>
      <w:r w:rsidRPr="00092991">
        <w:rPr>
          <w:rFonts w:ascii="Times New Roman" w:eastAsia="Times New Roman" w:hAnsi="Times New Roman" w:cs="Times New Roman"/>
          <w:sz w:val="24"/>
          <w:szCs w:val="24"/>
          <w:lang w:eastAsia="ru-RU"/>
        </w:rPr>
        <w:t>световодостойкими</w:t>
      </w:r>
      <w:proofErr w:type="spellEnd"/>
      <w:r w:rsidRPr="00092991">
        <w:rPr>
          <w:rFonts w:ascii="Times New Roman" w:eastAsia="Times New Roman" w:hAnsi="Times New Roman" w:cs="Times New Roman"/>
          <w:sz w:val="24"/>
          <w:szCs w:val="24"/>
          <w:lang w:eastAsia="ru-RU"/>
        </w:rPr>
        <w:t xml:space="preserve"> чернилами (пастой, краской, гелем) черного, синего или фиолетового цвета и без каких-либо сокращений. Не допускается писать "пр." вместо "приказ", "</w:t>
      </w:r>
      <w:proofErr w:type="spellStart"/>
      <w:r w:rsidRPr="00092991">
        <w:rPr>
          <w:rFonts w:ascii="Times New Roman" w:eastAsia="Times New Roman" w:hAnsi="Times New Roman" w:cs="Times New Roman"/>
          <w:sz w:val="24"/>
          <w:szCs w:val="24"/>
          <w:lang w:eastAsia="ru-RU"/>
        </w:rPr>
        <w:t>расп</w:t>
      </w:r>
      <w:proofErr w:type="spellEnd"/>
      <w:r w:rsidRPr="00092991">
        <w:rPr>
          <w:rFonts w:ascii="Times New Roman" w:eastAsia="Times New Roman" w:hAnsi="Times New Roman" w:cs="Times New Roman"/>
          <w:sz w:val="24"/>
          <w:szCs w:val="24"/>
          <w:lang w:eastAsia="ru-RU"/>
        </w:rPr>
        <w:t xml:space="preserve">." вместо "распоряжение", "пер." вместо "переведен". Также записи могут быть полностью или частично </w:t>
      </w:r>
      <w:r w:rsidRPr="00092991">
        <w:rPr>
          <w:rFonts w:ascii="Times New Roman" w:eastAsia="Times New Roman" w:hAnsi="Times New Roman" w:cs="Times New Roman"/>
          <w:sz w:val="24"/>
          <w:szCs w:val="24"/>
          <w:lang w:eastAsia="ru-RU"/>
        </w:rPr>
        <w:lastRenderedPageBreak/>
        <w:t>произведены с использованием технических средств путем переноса красителей или в виде оттиска штампа (печати).</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4. 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5. Сведения о взысканиях в трудовую книжку не вносятся, за исключением случаев, когда дисциплинарным взысканием является увольнение.</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6. 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r w:rsidRPr="00092991">
        <w:rPr>
          <w:rFonts w:ascii="Times New Roman" w:eastAsia="Times New Roman" w:hAnsi="Times New Roman" w:cs="Times New Roman"/>
          <w:sz w:val="24"/>
          <w:szCs w:val="24"/>
          <w:lang w:eastAsia="ru-RU"/>
        </w:rPr>
        <w:br/>
      </w:r>
    </w:p>
    <w:p w:rsidR="00092991" w:rsidRPr="00092991" w:rsidRDefault="00092991" w:rsidP="00092991">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92991">
        <w:rPr>
          <w:rFonts w:ascii="Times New Roman" w:eastAsia="Times New Roman" w:hAnsi="Times New Roman" w:cs="Times New Roman"/>
          <w:b/>
          <w:bCs/>
          <w:sz w:val="24"/>
          <w:szCs w:val="24"/>
          <w:lang w:eastAsia="ru-RU"/>
        </w:rPr>
        <w:t>II. Заполнение сведений о работнике</w:t>
      </w:r>
    </w:p>
    <w:p w:rsidR="00092991" w:rsidRPr="00092991" w:rsidRDefault="00092991" w:rsidP="00092991">
      <w:pPr>
        <w:spacing w:after="0" w:line="330" w:lineRule="atLeast"/>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     </w:t>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7.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8. 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w:t>
      </w:r>
      <w:r w:rsidRPr="00092991">
        <w:rPr>
          <w:rFonts w:ascii="Times New Roman" w:eastAsia="Times New Roman" w:hAnsi="Times New Roman" w:cs="Times New Roman"/>
          <w:sz w:val="24"/>
          <w:szCs w:val="24"/>
          <w:lang w:eastAsia="ru-RU"/>
        </w:rPr>
        <w:br/>
      </w:r>
    </w:p>
    <w:p w:rsidR="00092991" w:rsidRPr="00092991" w:rsidRDefault="00092991" w:rsidP="00092991">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92991">
        <w:rPr>
          <w:rFonts w:ascii="Times New Roman" w:eastAsia="Times New Roman" w:hAnsi="Times New Roman" w:cs="Times New Roman"/>
          <w:b/>
          <w:bCs/>
          <w:sz w:val="24"/>
          <w:szCs w:val="24"/>
          <w:lang w:eastAsia="ru-RU"/>
        </w:rPr>
        <w:t>III. Заполнение сведений о работе</w:t>
      </w:r>
    </w:p>
    <w:p w:rsidR="00092991" w:rsidRPr="00092991" w:rsidRDefault="00092991" w:rsidP="00092991">
      <w:pPr>
        <w:spacing w:after="0" w:line="330" w:lineRule="atLeast"/>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     </w:t>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9. Все записи о выполняемой работе, переводе на другую постоянную работу, квалификации, о награждениях, предусмотренных настоящим Порядком, вносятся в трудовую книжку на основании соответствующего приказа (распоряжения) или иного решения работодателя не позднее 5 рабочих дней, а об увольнении - в день увольнения и должны точно соответствовать тексту приказа (распоряжения).</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lastRenderedPageBreak/>
        <w:t>10.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Под этим заголовком в графе 1 ставится порядковый номер вносимой записи, в графе 2 указывается дата приема на работу.</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В графе 3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 работу.</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Если работнику в период работы присваивается новый разряд, класс, категория, классный чин, то об этом производится соответствующая запись.</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Установление работнику второй и последующей профессии, специальности или квалификации отмечается в трудовой книжке с указанием разрядов, классов или иных категорий этих профессий, специальностей или уровней квалификации..</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В случае признания временного перевода постоянным, в трудовую книжку вносится следующая запись: в графе 1 раздела "Сведения о работе" ставится порядковый номер записи, в графе 2 ставится дата фактичного начала исполнения работником обязанностей в связи с временным переводом, в графе 3 указывается наименование структурного подразделения организации с указанием его конкретного наименования, наименования должности (работы), специальности, профессии с указанием квалификации, в графу 4 заносятся дата и номер приказа (распоряжения) или иного решения работодателя, на основании которого работник был временно переведен и на основании которого работник переведен на постоянной основе.</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11. 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случае, если работнику потребовалось внести запись о работе по совместительству и он при этом не осуществляет трудовую деятельность, для внесения такой записи он вправе обратиться к работодателю, у которого он осуществлял работу по совместительству.</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 xml:space="preserve">Записи о приеме на работу по совместительству, о переводе и об увольнении могут вносится в трудовую книжку как в хронологическом порядке, так и блоками (одновременно о приеме и увольнении) после увольнения из каждой организации на основании документа, содержащего сведения о приеме на работу и о прекращении данного трудового договора. При этом запись о работе по совместительству вносится также в тех случаях, когда работа по совместительству имела место до трудоустройства к </w:t>
      </w:r>
      <w:r w:rsidRPr="00092991">
        <w:rPr>
          <w:rFonts w:ascii="Times New Roman" w:eastAsia="Times New Roman" w:hAnsi="Times New Roman" w:cs="Times New Roman"/>
          <w:sz w:val="24"/>
          <w:szCs w:val="24"/>
          <w:lang w:eastAsia="ru-RU"/>
        </w:rPr>
        <w:lastRenderedPageBreak/>
        <w:t>работодателю, работа у которого для работника является основной.</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12.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13. Если за время работы работника наименование организации изменяется, то об этом отдельной строкой в графе 3 раздела "Сведения о работе" трудовой книжки делается запись: "Организация (наименование, дата переименования) переименована (новое наименование организации)", а в графе 4 проставляется основание переименования - приказ (распоряжение) работодателя или иное решение, его дата и номер.</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14. Записи о профессиональной служебной деятельности в виде государственной гражданской и муниципальной службы, военной службы и государственной службы иных видов, которые устанавливаются федеральными законами, вносятся в трудовую книжку по месту прохождения службы с учетом положений соответствующих федеральных законов, иных нормативных правовых актов, устанавливающих порядок прохождения государственной службы.</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Сведения о трудовой деятельности отдельных категорий зарегистрированных лиц, определенных </w:t>
      </w:r>
      <w:hyperlink r:id="rId7" w:anchor="64U0IK" w:history="1">
        <w:r w:rsidRPr="00092991">
          <w:rPr>
            <w:rFonts w:ascii="Times New Roman" w:eastAsia="Times New Roman" w:hAnsi="Times New Roman" w:cs="Times New Roman"/>
            <w:color w:val="0000FF"/>
            <w:sz w:val="24"/>
            <w:szCs w:val="24"/>
            <w:u w:val="single"/>
            <w:lang w:eastAsia="ru-RU"/>
          </w:rPr>
          <w:t>приказом Минтруда от 24.08.2020 N 533н "Об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w:t>
        </w:r>
      </w:hyperlink>
      <w:r w:rsidRPr="00092991">
        <w:rPr>
          <w:rFonts w:ascii="Times New Roman" w:eastAsia="Times New Roman" w:hAnsi="Times New Roman" w:cs="Times New Roman"/>
          <w:sz w:val="24"/>
          <w:szCs w:val="24"/>
          <w:lang w:eastAsia="ru-RU"/>
        </w:rPr>
        <w:t> (зарегистрирован Минюстом России 29.09.2020, регистрационный N 60072), а также лиц, осуществляющих военную службу и государственную службу иных видов, за исключением сведений составляющих государственную тайну, вносятся при увольнении со службы, если ведение (выдача) трудовых книжек предусмотрено федеральными законами, регулирующими прохождение соответствующего вида государственной службы.</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15. Записи в трудовую книжку о причинах увольнения (прекращения трудового договора) вносятся в точном соответствии с формулировками </w:t>
      </w:r>
      <w:hyperlink r:id="rId8" w:anchor="64U0IK" w:history="1">
        <w:r w:rsidRPr="00092991">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092991">
        <w:rPr>
          <w:rFonts w:ascii="Times New Roman" w:eastAsia="Times New Roman" w:hAnsi="Times New Roman" w:cs="Times New Roman"/>
          <w:sz w:val="24"/>
          <w:szCs w:val="24"/>
          <w:lang w:eastAsia="ru-RU"/>
        </w:rPr>
        <w:t> или иного федерального закона в следующем порядке:</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 xml:space="preserve">в графе 1 ставится порядковый номер записи; в графе 2 указывается дата увольнения (прекращения трудового договора); в графе 3 делается запись о причине увольнения (прекращения трудового договора); в графе 4 указывается наименование документа, на основании которого внесена запись, - приказ (распоряжение) или иное решение </w:t>
      </w:r>
      <w:r w:rsidRPr="00092991">
        <w:rPr>
          <w:rFonts w:ascii="Times New Roman" w:eastAsia="Times New Roman" w:hAnsi="Times New Roman" w:cs="Times New Roman"/>
          <w:sz w:val="24"/>
          <w:szCs w:val="24"/>
          <w:lang w:eastAsia="ru-RU"/>
        </w:rPr>
        <w:lastRenderedPageBreak/>
        <w:t>работодателя, его дата и номер.</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16. 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17. При прекращении трудового договора по основаниям, предусмотренным частью первой </w:t>
      </w:r>
      <w:hyperlink r:id="rId9" w:anchor="8OO0LP" w:history="1">
        <w:r w:rsidRPr="00092991">
          <w:rPr>
            <w:rFonts w:ascii="Times New Roman" w:eastAsia="Times New Roman" w:hAnsi="Times New Roman" w:cs="Times New Roman"/>
            <w:color w:val="0000FF"/>
            <w:sz w:val="24"/>
            <w:szCs w:val="24"/>
            <w:u w:val="single"/>
            <w:lang w:eastAsia="ru-RU"/>
          </w:rPr>
          <w:t>статьи 77 Трудового кодекса Российской Федерации</w:t>
        </w:r>
      </w:hyperlink>
      <w:r w:rsidRPr="00092991">
        <w:rPr>
          <w:rFonts w:ascii="Times New Roman" w:eastAsia="Times New Roman" w:hAnsi="Times New Roman" w:cs="Times New Roman"/>
          <w:sz w:val="24"/>
          <w:szCs w:val="24"/>
          <w:lang w:eastAsia="ru-RU"/>
        </w:rPr>
        <w:t> (за исключением случаев расторжения трудового договора по инициативе работодателя и по обстоятельствам, не зависящим от воли сторон (</w:t>
      </w:r>
      <w:hyperlink r:id="rId10" w:anchor="8P00LT" w:history="1">
        <w:r w:rsidRPr="00092991">
          <w:rPr>
            <w:rFonts w:ascii="Times New Roman" w:eastAsia="Times New Roman" w:hAnsi="Times New Roman" w:cs="Times New Roman"/>
            <w:color w:val="0000FF"/>
            <w:sz w:val="24"/>
            <w:szCs w:val="24"/>
            <w:u w:val="single"/>
            <w:lang w:eastAsia="ru-RU"/>
          </w:rPr>
          <w:t>пункты 4</w:t>
        </w:r>
      </w:hyperlink>
      <w:r w:rsidRPr="00092991">
        <w:rPr>
          <w:rFonts w:ascii="Times New Roman" w:eastAsia="Times New Roman" w:hAnsi="Times New Roman" w:cs="Times New Roman"/>
          <w:sz w:val="24"/>
          <w:szCs w:val="24"/>
          <w:lang w:eastAsia="ru-RU"/>
        </w:rPr>
        <w:t> и </w:t>
      </w:r>
      <w:hyperlink r:id="rId11" w:anchor="8OS0LQ" w:history="1">
        <w:r w:rsidRPr="00092991">
          <w:rPr>
            <w:rFonts w:ascii="Times New Roman" w:eastAsia="Times New Roman" w:hAnsi="Times New Roman" w:cs="Times New Roman"/>
            <w:color w:val="0000FF"/>
            <w:sz w:val="24"/>
            <w:szCs w:val="24"/>
            <w:u w:val="single"/>
            <w:lang w:eastAsia="ru-RU"/>
          </w:rPr>
          <w:t>10 части первой указанной статьи</w:t>
        </w:r>
      </w:hyperlink>
      <w:r w:rsidRPr="00092991">
        <w:rPr>
          <w:rFonts w:ascii="Times New Roman" w:eastAsia="Times New Roman" w:hAnsi="Times New Roman" w:cs="Times New Roman"/>
          <w:sz w:val="24"/>
          <w:szCs w:val="24"/>
          <w:lang w:eastAsia="ru-RU"/>
        </w:rPr>
        <w:t>), в трудовую книжку вносится запись об увольнении (прекращении трудового договора) со ссылкой на соответствующий пункт части первой указанной статьи.</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При расторжении трудового договора по инициативе работника по основаниям, предусмотренным законодательством Российской Федерации, с которыми связано предоставление определенных льгот и преимуществ, запись об увольнении (прекращении трудового договора) вносится в трудовую книжку с указанием этих оснований.</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18.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подпункт, пункт части первой </w:t>
      </w:r>
      <w:hyperlink r:id="rId12" w:anchor="8OM0LM" w:history="1">
        <w:r w:rsidRPr="00092991">
          <w:rPr>
            <w:rFonts w:ascii="Times New Roman" w:eastAsia="Times New Roman" w:hAnsi="Times New Roman" w:cs="Times New Roman"/>
            <w:color w:val="0000FF"/>
            <w:sz w:val="24"/>
            <w:szCs w:val="24"/>
            <w:u w:val="single"/>
            <w:lang w:eastAsia="ru-RU"/>
          </w:rPr>
          <w:t>статьи 81 Трудового кодекса Российской Федерации</w:t>
        </w:r>
      </w:hyperlink>
      <w:r w:rsidRPr="00092991">
        <w:rPr>
          <w:rFonts w:ascii="Times New Roman" w:eastAsia="Times New Roman" w:hAnsi="Times New Roman" w:cs="Times New Roman"/>
          <w:sz w:val="24"/>
          <w:szCs w:val="24"/>
          <w:lang w:eastAsia="ru-RU"/>
        </w:rPr>
        <w:t> либо иные основания расторжения трудового договора по инициативе работодателя, предусмотренные законодательством Российской Федерации.</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19.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части первой </w:t>
      </w:r>
      <w:hyperlink r:id="rId13" w:anchor="8P60LT" w:history="1">
        <w:r w:rsidRPr="00092991">
          <w:rPr>
            <w:rFonts w:ascii="Times New Roman" w:eastAsia="Times New Roman" w:hAnsi="Times New Roman" w:cs="Times New Roman"/>
            <w:color w:val="0000FF"/>
            <w:sz w:val="24"/>
            <w:szCs w:val="24"/>
            <w:u w:val="single"/>
            <w:lang w:eastAsia="ru-RU"/>
          </w:rPr>
          <w:t>статьи 83 Трудового кодекса Российской Федерации</w:t>
        </w:r>
      </w:hyperlink>
      <w:r w:rsidRPr="00092991">
        <w:rPr>
          <w:rFonts w:ascii="Times New Roman" w:eastAsia="Times New Roman" w:hAnsi="Times New Roman" w:cs="Times New Roman"/>
          <w:sz w:val="24"/>
          <w:szCs w:val="24"/>
          <w:lang w:eastAsia="ru-RU"/>
        </w:rPr>
        <w:t>.</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20. При прекращении трудового договора по другим основаниям, предусмотренным </w:t>
      </w:r>
      <w:hyperlink r:id="rId14" w:anchor="64U0IK" w:history="1">
        <w:r w:rsidRPr="00092991">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092991">
        <w:rPr>
          <w:rFonts w:ascii="Times New Roman" w:eastAsia="Times New Roman" w:hAnsi="Times New Roman" w:cs="Times New Roman"/>
          <w:sz w:val="24"/>
          <w:szCs w:val="24"/>
          <w:lang w:eastAsia="ru-RU"/>
        </w:rPr>
        <w:t> или иными федеральными законами, в трудовую книжку вносится запись об увольнении (прекращении трудового договора) со ссылкой на соответствующие статью, часть статьи, пункт статьи </w:t>
      </w:r>
      <w:hyperlink r:id="rId15" w:anchor="64U0IK" w:history="1">
        <w:r w:rsidRPr="00092991">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092991">
        <w:rPr>
          <w:rFonts w:ascii="Times New Roman" w:eastAsia="Times New Roman" w:hAnsi="Times New Roman" w:cs="Times New Roman"/>
          <w:sz w:val="24"/>
          <w:szCs w:val="24"/>
          <w:lang w:eastAsia="ru-RU"/>
        </w:rPr>
        <w:t> или иного федерального закона.</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21.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графе 3 раздела "Сведения о работе" трудовой книжки указывается, в каком порядке осуществляется перевод: по просьбе работника или с его согласия, и наименование организации или индивидуального предпринимателя куда переводится работник.</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При приеме на новое место работы в трудовой книжке работника в графе 3 раздела "Сведения о работе" делается запись, предусмотренная абзацем 1 </w:t>
      </w:r>
      <w:hyperlink r:id="rId16" w:anchor="7DE0K7" w:history="1">
        <w:r w:rsidRPr="00092991">
          <w:rPr>
            <w:rFonts w:ascii="Times New Roman" w:eastAsia="Times New Roman" w:hAnsi="Times New Roman" w:cs="Times New Roman"/>
            <w:color w:val="0000FF"/>
            <w:sz w:val="24"/>
            <w:szCs w:val="24"/>
            <w:u w:val="single"/>
            <w:lang w:eastAsia="ru-RU"/>
          </w:rPr>
          <w:t xml:space="preserve">пункта 10 настоящего </w:t>
        </w:r>
        <w:r w:rsidRPr="00092991">
          <w:rPr>
            <w:rFonts w:ascii="Times New Roman" w:eastAsia="Times New Roman" w:hAnsi="Times New Roman" w:cs="Times New Roman"/>
            <w:color w:val="0000FF"/>
            <w:sz w:val="24"/>
            <w:szCs w:val="24"/>
            <w:u w:val="single"/>
            <w:lang w:eastAsia="ru-RU"/>
          </w:rPr>
          <w:lastRenderedPageBreak/>
          <w:t>Порядка</w:t>
        </w:r>
      </w:hyperlink>
      <w:r w:rsidRPr="00092991">
        <w:rPr>
          <w:rFonts w:ascii="Times New Roman" w:eastAsia="Times New Roman" w:hAnsi="Times New Roman" w:cs="Times New Roman"/>
          <w:sz w:val="24"/>
          <w:szCs w:val="24"/>
          <w:lang w:eastAsia="ru-RU"/>
        </w:rPr>
        <w:t>, с указанием при этом, что работник принят (назначен) в порядке перевода.</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22.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w:t>
      </w:r>
      <w:hyperlink r:id="rId17" w:anchor="8OI0LL" w:history="1">
        <w:r w:rsidRPr="00092991">
          <w:rPr>
            <w:rFonts w:ascii="Times New Roman" w:eastAsia="Times New Roman" w:hAnsi="Times New Roman" w:cs="Times New Roman"/>
            <w:color w:val="0000FF"/>
            <w:sz w:val="24"/>
            <w:szCs w:val="24"/>
            <w:u w:val="single"/>
            <w:lang w:eastAsia="ru-RU"/>
          </w:rPr>
          <w:t>пункт 5 части первой статьи 77 Трудового кодекса Российской Федерации"</w:t>
        </w:r>
      </w:hyperlink>
      <w:r w:rsidRPr="00092991">
        <w:rPr>
          <w:rFonts w:ascii="Times New Roman" w:eastAsia="Times New Roman" w:hAnsi="Times New Roman" w:cs="Times New Roman"/>
          <w:sz w:val="24"/>
          <w:szCs w:val="24"/>
          <w:lang w:eastAsia="ru-RU"/>
        </w:rPr>
        <w:t>.</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На новом месте работы после указания полного наименования выборного органа, а также сокращенного наименования выборного органа (при его наличии) в графе 3 раздела "Сведения о работе" трудовой книжки делается запись о том, на какую работу (должность) избран работник, а в графе 4 указывается решение выборного органа, дата и номер его принятия.</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23. 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24. 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 Работодатель по письменному заявлению работника выдает ему дубликат трудовой книжки без записи, признанной недействительной. Дубликат трудовой книжки выдается указанным лицам в соответствии с настоящим Порядком.</w:t>
      </w:r>
      <w:r w:rsidRPr="00092991">
        <w:rPr>
          <w:rFonts w:ascii="Times New Roman" w:eastAsia="Times New Roman" w:hAnsi="Times New Roman" w:cs="Times New Roman"/>
          <w:sz w:val="24"/>
          <w:szCs w:val="24"/>
          <w:lang w:eastAsia="ru-RU"/>
        </w:rPr>
        <w:br/>
      </w:r>
    </w:p>
    <w:p w:rsidR="00092991" w:rsidRPr="00092991" w:rsidRDefault="00092991" w:rsidP="00092991">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92991">
        <w:rPr>
          <w:rFonts w:ascii="Times New Roman" w:eastAsia="Times New Roman" w:hAnsi="Times New Roman" w:cs="Times New Roman"/>
          <w:b/>
          <w:bCs/>
          <w:sz w:val="24"/>
          <w:szCs w:val="24"/>
          <w:lang w:eastAsia="ru-RU"/>
        </w:rPr>
        <w:t>IV. Заполнение сведений о награждении</w:t>
      </w:r>
    </w:p>
    <w:p w:rsidR="00092991" w:rsidRPr="00092991" w:rsidRDefault="00092991" w:rsidP="00092991">
      <w:pPr>
        <w:spacing w:after="0" w:line="330" w:lineRule="atLeast"/>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     </w:t>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25. В трудовую книжку вносятся следующие сведения о награждении (поощрении) за трудовые заслуги:</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 xml:space="preserve">б) о награждении наградами Президента Российской Федерации и Правительства Российской Федерации, наградами федеральных и региональных органов власти, органов </w:t>
      </w:r>
      <w:r w:rsidRPr="00092991">
        <w:rPr>
          <w:rFonts w:ascii="Times New Roman" w:eastAsia="Times New Roman" w:hAnsi="Times New Roman" w:cs="Times New Roman"/>
          <w:sz w:val="24"/>
          <w:szCs w:val="24"/>
          <w:lang w:eastAsia="ru-RU"/>
        </w:rPr>
        <w:lastRenderedPageBreak/>
        <w:t>местного самоуправлении, профсоюзов (в отношении членов профсоюзов);</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в) о награждении почетными грамотами, нагрудными знаками, значками, дипломами, производимом работодателями;</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г)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уставами и положениями о дисциплине.</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26. Порядок внесения сведений о награждении следующий: в графе 3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графе 1 ставится порядковый номер записи (нумерация, нарастающая в течение всего периода трудовой деятельности работника); в графе 2 указывается дата награждения; в графе 3 записывается, кем награжден работник, за какие достижения и какой наградой; в графе 4 указывается наименование документа, на основании которого внесена запись, со ссылкой на его дату и номер.</w:t>
      </w:r>
      <w:r w:rsidRPr="00092991">
        <w:rPr>
          <w:rFonts w:ascii="Times New Roman" w:eastAsia="Times New Roman" w:hAnsi="Times New Roman" w:cs="Times New Roman"/>
          <w:sz w:val="24"/>
          <w:szCs w:val="24"/>
          <w:lang w:eastAsia="ru-RU"/>
        </w:rPr>
        <w:br/>
      </w:r>
    </w:p>
    <w:p w:rsidR="00092991" w:rsidRPr="00092991" w:rsidRDefault="00092991" w:rsidP="00092991">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92991">
        <w:rPr>
          <w:rFonts w:ascii="Times New Roman" w:eastAsia="Times New Roman" w:hAnsi="Times New Roman" w:cs="Times New Roman"/>
          <w:b/>
          <w:bCs/>
          <w:sz w:val="24"/>
          <w:szCs w:val="24"/>
          <w:lang w:eastAsia="ru-RU"/>
        </w:rPr>
        <w:t>V. Особенности заполнения дубликата трудовой книжки</w:t>
      </w:r>
    </w:p>
    <w:p w:rsidR="00092991" w:rsidRPr="00092991" w:rsidRDefault="00092991" w:rsidP="00092991">
      <w:pPr>
        <w:spacing w:after="0" w:line="330" w:lineRule="atLeast"/>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     </w:t>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27. Лицо, утратившее трудовую книжку, обязано немедленно заявить об этом работодателю по месту работы, где была внесена последняя запись в трудовую книжку. Работодатель выдает работнику дубликат трудовой книжки не позднее 15 рабочих дней со дня подачи работником заявления.</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28. Дубликат трудовой книжки заполняется в соответствии с </w:t>
      </w:r>
      <w:hyperlink r:id="rId18" w:anchor="7D60K4" w:history="1">
        <w:r w:rsidRPr="00092991">
          <w:rPr>
            <w:rFonts w:ascii="Times New Roman" w:eastAsia="Times New Roman" w:hAnsi="Times New Roman" w:cs="Times New Roman"/>
            <w:color w:val="0000FF"/>
            <w:sz w:val="24"/>
            <w:szCs w:val="24"/>
            <w:u w:val="single"/>
            <w:lang w:eastAsia="ru-RU"/>
          </w:rPr>
          <w:t>главами I-IV настоящего Порядка</w:t>
        </w:r>
      </w:hyperlink>
      <w:r w:rsidRPr="00092991">
        <w:rPr>
          <w:rFonts w:ascii="Times New Roman" w:eastAsia="Times New Roman" w:hAnsi="Times New Roman" w:cs="Times New Roman"/>
          <w:sz w:val="24"/>
          <w:szCs w:val="24"/>
          <w:lang w:eastAsia="ru-RU"/>
        </w:rPr>
        <w:t>.</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В дубликат вносятся следующие сведения:</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сведения о работнике:</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а) фамилия, имя, отчество (при наличии), дата рождения;</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в) сведения о работнике, указываемые на первой странице (титульном листе) трудовой книжки, заполняются следующим образом:</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 xml:space="preserve">фамилия, имя и отчество (при наличии) указываются полностью, без сокращений или замены имени и отчества инициалами, дата рождения записывается полностью (число, </w:t>
      </w:r>
      <w:r w:rsidRPr="00092991">
        <w:rPr>
          <w:rFonts w:ascii="Times New Roman" w:eastAsia="Times New Roman" w:hAnsi="Times New Roman" w:cs="Times New Roman"/>
          <w:sz w:val="24"/>
          <w:szCs w:val="24"/>
          <w:lang w:eastAsia="ru-RU"/>
        </w:rPr>
        <w:lastRenderedPageBreak/>
        <w:t>месяц, год) на основании паспорта или иного документа, удостоверяющего личность;</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запись об образовании (основное общее, среднее общее, среднее профессиональное, высшее (</w:t>
      </w:r>
      <w:proofErr w:type="spellStart"/>
      <w:r w:rsidRPr="00092991">
        <w:rPr>
          <w:rFonts w:ascii="Times New Roman" w:eastAsia="Times New Roman" w:hAnsi="Times New Roman" w:cs="Times New Roman"/>
          <w:sz w:val="24"/>
          <w:szCs w:val="24"/>
          <w:lang w:eastAsia="ru-RU"/>
        </w:rPr>
        <w:t>бакалавриат</w:t>
      </w:r>
      <w:proofErr w:type="spellEnd"/>
      <w:r w:rsidRPr="00092991">
        <w:rPr>
          <w:rFonts w:ascii="Times New Roman" w:eastAsia="Times New Roman" w:hAnsi="Times New Roman" w:cs="Times New Roman"/>
          <w:sz w:val="24"/>
          <w:szCs w:val="24"/>
          <w:lang w:eastAsia="ru-RU"/>
        </w:rPr>
        <w:t xml:space="preserve">, </w:t>
      </w:r>
      <w:proofErr w:type="spellStart"/>
      <w:r w:rsidRPr="00092991">
        <w:rPr>
          <w:rFonts w:ascii="Times New Roman" w:eastAsia="Times New Roman" w:hAnsi="Times New Roman" w:cs="Times New Roman"/>
          <w:sz w:val="24"/>
          <w:szCs w:val="24"/>
          <w:lang w:eastAsia="ru-RU"/>
        </w:rPr>
        <w:t>специалитет</w:t>
      </w:r>
      <w:proofErr w:type="spellEnd"/>
      <w:r w:rsidRPr="00092991">
        <w:rPr>
          <w:rFonts w:ascii="Times New Roman" w:eastAsia="Times New Roman" w:hAnsi="Times New Roman" w:cs="Times New Roman"/>
          <w:sz w:val="24"/>
          <w:szCs w:val="24"/>
          <w:lang w:eastAsia="ru-RU"/>
        </w:rPr>
        <w:t>, магистратура, подготовка кадров высшей квалификации) осуществляется только на основании документов об образовании (аттестата, удостоверения, диплома);</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профессия и (или)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г) 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д) первую страницу (титульный лист) трудовой книжки подписывает также лицо, ответственное за выдачу трудовых книжек, после чего ставится печать организации (печать кадровой службы) (при наличии печати), в которой впервые заполнена трудовая книжка;</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е) сведения об общем стаже работы работника до поступления к данному работодателю, подтвержденном документально;</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ж) сведения о работе и награждении (поощрении), которые вносились в трудовую книжку по последнему месту работы.</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29.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графу 3, вносится запись об общем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r w:rsidRPr="00092991">
        <w:rPr>
          <w:rFonts w:ascii="Times New Roman" w:eastAsia="Times New Roman" w:hAnsi="Times New Roman" w:cs="Times New Roman"/>
          <w:sz w:val="24"/>
          <w:szCs w:val="24"/>
          <w:lang w:eastAsia="ru-RU"/>
        </w:rPr>
        <w:br/>
      </w:r>
    </w:p>
    <w:p w:rsidR="00092991" w:rsidRPr="00092991" w:rsidRDefault="00092991" w:rsidP="00092991">
      <w:pPr>
        <w:spacing w:after="0" w:line="330" w:lineRule="atLeast"/>
        <w:ind w:firstLine="480"/>
        <w:textAlignment w:val="baseline"/>
        <w:rPr>
          <w:rFonts w:ascii="Times New Roman" w:eastAsia="Times New Roman" w:hAnsi="Times New Roman" w:cs="Times New Roman"/>
          <w:sz w:val="24"/>
          <w:szCs w:val="24"/>
          <w:lang w:eastAsia="ru-RU"/>
        </w:rPr>
      </w:pPr>
      <w:r w:rsidRPr="00092991">
        <w:rPr>
          <w:rFonts w:ascii="Times New Roman" w:eastAsia="Times New Roman" w:hAnsi="Times New Roman" w:cs="Times New Roman"/>
          <w:sz w:val="24"/>
          <w:szCs w:val="24"/>
          <w:lang w:eastAsia="ru-RU"/>
        </w:rPr>
        <w:t>После этого общий трудовой стаж работы, подтвержденный надлежаще оформленными документами, записывается по отдельным периодам работы в следующем порядке: в графе 2 указывается дата приема на работу; в графе 3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r w:rsidRPr="00092991">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lastRenderedPageBreak/>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Затем в графе 2 указывается дата увольнения (прекращения трудового договора), а в графе 3 - причина (основание) увольнения, если в представленном работником документе имеются такие данные.</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В графе 4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В случае если утрата трудовой книжки произошла по вине работодателя, то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30.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дубликат трудовой книжки по месту работы где была внесена неправильная или неточная запись, в который переносятся все произведенные в трудовой книжке записи, за исключением записи, признанной недействительной.</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или по месту работы, где была внесена последняя запись в трудовую книжку, на основании соответствующего документа.</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исправление производится работодателем по новому месту работы или по месту работы где была внесена последняя запись сведений о работе на основании соответствующего документа.</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Трудовая книжка оформляется и возвращается владельцу.</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 xml:space="preserve">31. При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w:t>
      </w:r>
      <w:r w:rsidRPr="000E7E6F">
        <w:rPr>
          <w:rFonts w:ascii="Times New Roman" w:eastAsia="Times New Roman" w:hAnsi="Times New Roman" w:cs="Times New Roman"/>
          <w:sz w:val="24"/>
          <w:szCs w:val="24"/>
          <w:lang w:eastAsia="ru-RU"/>
        </w:rPr>
        <w:lastRenderedPageBreak/>
        <w:t>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Установление факта работы, сведений о профессии (должности) и периодах работы у данного работодателя осуществляется комиссией на основании документов, имеющихся у работника (сведения о трудовой деятельности предоставляемые работнику работодателем, сведения о трудовой деятельности, предоставляемые из информационных ресурсов Пенсионного фонда Российской Федерации), а в случае их отсутствия - на основании показаний двух и более свидетелей, знающих работника по совместной с ним деятельности у одного работодателя или в одной системе.</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Если работник до поступления к данному работодателю уже работал, комиссия принимает меры к получению документов, подтверждающих этот факт.</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Работодатель на основании акта комиссии выдает работнику дубликат трудовой книжки.</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В случае, если документы не сохранились, стаж работы, в том числе установленный на основании свидетельских показаний, может быть подтвержден в судебном порядке.</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В таком же порядке выдается дубликат трудовой книжки, если трудовая книжка (вкладыш) пришла в негодность (обгорела, порвана, испачкана).</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При выдаче дубликата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VI. Вкладыш в трудовую книжку</w:t>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     </w:t>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32. В случае если в трудовой книжке заполнены все страницы одного из разделов, трудовая книжка дополняется вкладышем, который является ее неотъемлемой частью, оформляется и ведется работодателем в том же порядке, что и трудовая книжка.</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Вкладыш без трудовой книжки недействителен.</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33. При выдаче каждого вкладыша в трудовой книжке ставится штамп с надписью "Выдан вкладыш" и указывается серия и номер вкладыша.</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 xml:space="preserve">Указанную запись необходимо делать на титульном листе трудовой книжки (стр.1). В случае если на титульном листе отсутствует место для внесения записи о выдаче </w:t>
      </w:r>
      <w:r w:rsidRPr="000E7E6F">
        <w:rPr>
          <w:rFonts w:ascii="Times New Roman" w:eastAsia="Times New Roman" w:hAnsi="Times New Roman" w:cs="Times New Roman"/>
          <w:sz w:val="24"/>
          <w:szCs w:val="24"/>
          <w:lang w:eastAsia="ru-RU"/>
        </w:rPr>
        <w:lastRenderedPageBreak/>
        <w:t>последующего вкладыша, такую запись следует сделать на титульном листе первого вкладыша.</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VII. Выдача трудовой книжки работнику</w:t>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     </w:t>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34. По письменному заявлению работника работодатель обязан не позднее трех рабочих дней со дня подачи заявления выдать работнику трудовую книжку в целях его обязательного социального страхования (обеспечения), за исключением случаев, когда трудовая книжка на работника не ведется.</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35. При подаче работником заявления о предоставлении ему работодателем сведений о трудовой деятельности в соответствии со </w:t>
      </w:r>
      <w:hyperlink r:id="rId19" w:anchor="AAC0NU" w:history="1">
        <w:r w:rsidRPr="000E7E6F">
          <w:rPr>
            <w:rFonts w:ascii="Times New Roman" w:eastAsia="Times New Roman" w:hAnsi="Times New Roman" w:cs="Times New Roman"/>
            <w:sz w:val="24"/>
            <w:szCs w:val="24"/>
            <w:lang w:eastAsia="ru-RU"/>
          </w:rPr>
          <w:t>статьей 66.1 Трудового кодекса Российской Федерации</w:t>
        </w:r>
      </w:hyperlink>
      <w:r w:rsidRPr="000E7E6F">
        <w:rPr>
          <w:rFonts w:ascii="Times New Roman" w:eastAsia="Times New Roman" w:hAnsi="Times New Roman" w:cs="Times New Roman"/>
          <w:sz w:val="24"/>
          <w:szCs w:val="24"/>
          <w:lang w:eastAsia="ru-RU"/>
        </w:rPr>
        <w:t> работодатель выдает работнику трудовую книжку на руки не позднее трех рабочих дней со дня подачи такого заявления. В случае, если указанное заявление подано работником менее чем за три рабочих дня до его увольнения, трудовая книжка выдается работнику не позднее дня увольнения.</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w:t>
      </w:r>
      <w:hyperlink r:id="rId20" w:anchor="AAC0NU" w:history="1">
        <w:r w:rsidRPr="000E7E6F">
          <w:rPr>
            <w:rFonts w:ascii="Times New Roman" w:eastAsia="Times New Roman" w:hAnsi="Times New Roman" w:cs="Times New Roman"/>
            <w:sz w:val="24"/>
            <w:szCs w:val="24"/>
            <w:lang w:eastAsia="ru-RU"/>
          </w:rPr>
          <w:t>статьей 66.1 Трудового кодекса Российской Федерации</w:t>
        </w:r>
      </w:hyperlink>
      <w:r w:rsidRPr="000E7E6F">
        <w:rPr>
          <w:rFonts w:ascii="Times New Roman" w:eastAsia="Times New Roman" w:hAnsi="Times New Roman" w:cs="Times New Roman"/>
          <w:sz w:val="24"/>
          <w:szCs w:val="24"/>
          <w:lang w:eastAsia="ru-RU"/>
        </w:rPr>
        <w:t>, которая заверяется подписью работодателя или лица, ответственного за ведение трудовых книжек, печатью работодателя (кадровой службы) (при наличии печатей). В графе 1 ставится порядковый номер вносимой записи, в графе 2 указывается дата выдачи трудовой книжки, в графе 3 делается запись "Подано письменное заявление о предоставлении сведений о трудовой деятельности в соответствии со </w:t>
      </w:r>
      <w:hyperlink r:id="rId21" w:anchor="AAC0NU" w:history="1">
        <w:r w:rsidRPr="000E7E6F">
          <w:rPr>
            <w:rFonts w:ascii="Times New Roman" w:eastAsia="Times New Roman" w:hAnsi="Times New Roman" w:cs="Times New Roman"/>
            <w:sz w:val="24"/>
            <w:szCs w:val="24"/>
            <w:lang w:eastAsia="ru-RU"/>
          </w:rPr>
          <w:t>статьей 66.1 Трудового кодекса Российской Федерации"</w:t>
        </w:r>
      </w:hyperlink>
      <w:r w:rsidRPr="000E7E6F">
        <w:rPr>
          <w:rFonts w:ascii="Times New Roman" w:eastAsia="Times New Roman" w:hAnsi="Times New Roman" w:cs="Times New Roman"/>
          <w:sz w:val="24"/>
          <w:szCs w:val="24"/>
          <w:lang w:eastAsia="ru-RU"/>
        </w:rPr>
        <w:t>, в графе 4 указывается заявление работника, с указанием даты и номера его регистрации.</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36. При увольнении работника (прекращении трудового договора)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(кадровой службы) (при наличии печатей).</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Работодатель обязан выдать работнику в день увольнения (последний день работы) его трудовую книжку с внесенной в нее записью об увольнении.</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 xml:space="preserve">37.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Направление трудовой книжки почтой по указанному работником адресу </w:t>
      </w:r>
      <w:r w:rsidRPr="000E7E6F">
        <w:rPr>
          <w:rFonts w:ascii="Times New Roman" w:eastAsia="Times New Roman" w:hAnsi="Times New Roman" w:cs="Times New Roman"/>
          <w:sz w:val="24"/>
          <w:szCs w:val="24"/>
          <w:lang w:eastAsia="ru-RU"/>
        </w:rPr>
        <w:lastRenderedPageBreak/>
        <w:t>допускается только с его согласия.</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Со дня направления указанного уведомления работодатель освобождается от ответственности за задержку выдачи работнику трудовой книжки.</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38. В случае смерти работника трудовая книжка после внесения в нее соответствующей записи о прекращении трудового договора выдается на руки члену семьи работника, предъявившему свидетельство о смерти под расписку или высылается по почте по письменному заявлению одного из родственников.</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VIII. Учет и хранение трудовых книжек</w:t>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     </w:t>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39. С целью учета трудовых книжек, а также бланков трудовой книжки и вкладыша в нее у работодателей ведется:</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а) учет бланков трудовой книжки и вкладыша в нее;</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б) учет трудовых книжек и вкладышей в них.</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40. Работодатель самостоятельно разрабатывает книги (журналы) по учету бланков трудовой книжки и вкладыша в нее и учета движения трудовых книжек.</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В книге (журнале) по учету бланков трудовой книжки и вкладыша в нее фиксируются сведения о всех операциях, связанных с получением и расходованием бланков трудовой книжки и вкладыша в нее, с указанием серии и номера каждого бланка.</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41. Бланки трудовой книжки и вкладыша в нее хранятся у работодателя как документы строгой отчетности и выдаются лицу, ответственному за ведение трудовых книжек, по его заявке.</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 xml:space="preserve">По окончании каждого месяца лицо, ответственное за ведение трудовых книжек, обязано представить в бухгалтерию работодателя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w:t>
      </w:r>
      <w:r w:rsidRPr="000E7E6F">
        <w:rPr>
          <w:rFonts w:ascii="Times New Roman" w:eastAsia="Times New Roman" w:hAnsi="Times New Roman" w:cs="Times New Roman"/>
          <w:sz w:val="24"/>
          <w:szCs w:val="24"/>
          <w:lang w:eastAsia="ru-RU"/>
        </w:rPr>
        <w:lastRenderedPageBreak/>
        <w:t>составлением соответствующего акта.</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42. Работодатель обязан организовать работу по ведению, хранению, учету и выдаче трудовых книжек и вкладышей в них.</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Уполномоченное лицо, назначаемое приказом (распоряжением) работодателя, осуществляет ведение, хранение, учет и выдачу трудовых книжек.</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43.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w:t>
      </w:r>
      <w:hyperlink r:id="rId22" w:anchor="7E40KC" w:history="1">
        <w:r w:rsidRPr="000E7E6F">
          <w:rPr>
            <w:rFonts w:ascii="Times New Roman" w:eastAsia="Times New Roman" w:hAnsi="Times New Roman" w:cs="Times New Roman"/>
            <w:sz w:val="24"/>
            <w:szCs w:val="24"/>
            <w:lang w:eastAsia="ru-RU"/>
          </w:rPr>
          <w:t>главой IV Федерального закона от 22.10.2004 N 125-ФЗ "Об архивном деле в Российской Федерации</w:t>
        </w:r>
      </w:hyperlink>
      <w:r w:rsidRPr="000E7E6F">
        <w:rPr>
          <w:rFonts w:ascii="Times New Roman" w:eastAsia="Times New Roman" w:hAnsi="Times New Roman" w:cs="Times New Roman"/>
          <w:sz w:val="24"/>
          <w:szCs w:val="24"/>
          <w:lang w:eastAsia="ru-RU"/>
        </w:rPr>
        <w:t>.</w:t>
      </w:r>
      <w:r w:rsidRPr="000E7E6F">
        <w:rPr>
          <w:rFonts w:ascii="Times New Roman" w:eastAsia="Times New Roman" w:hAnsi="Times New Roman" w:cs="Times New Roman"/>
          <w:sz w:val="24"/>
          <w:szCs w:val="24"/>
          <w:lang w:eastAsia="ru-RU"/>
        </w:rPr>
        <w:br/>
      </w:r>
      <w:bookmarkStart w:id="0" w:name="_GoBack"/>
      <w:bookmarkEnd w:id="0"/>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44. Работодатель обязан постоянно иметь в наличии необходимое количество бланков трудовой книжки и вкладышей в нее.</w:t>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45. В случае неправильного заполнения трудовой книжки или вкладыша в нее, а также в случае их порчи не по вине работника стоимость испорченного бланка оплачивается работодателем.</w:t>
      </w:r>
      <w:r w:rsidRPr="000E7E6F">
        <w:rPr>
          <w:rFonts w:ascii="Times New Roman" w:eastAsia="Times New Roman" w:hAnsi="Times New Roman" w:cs="Times New Roman"/>
          <w:sz w:val="24"/>
          <w:szCs w:val="24"/>
          <w:lang w:eastAsia="ru-RU"/>
        </w:rPr>
        <w:br/>
      </w:r>
      <w:r w:rsidRPr="000E7E6F">
        <w:rPr>
          <w:rFonts w:ascii="Times New Roman" w:eastAsia="Times New Roman" w:hAnsi="Times New Roman" w:cs="Times New Roman"/>
          <w:sz w:val="24"/>
          <w:szCs w:val="24"/>
          <w:lang w:eastAsia="ru-RU"/>
        </w:rPr>
        <w:br/>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Электронный текст документа</w:t>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подготовлен АО "Кодекс" и сверен по:</w:t>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Официальный интернет-портал</w:t>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правовой информации</w:t>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www.pravo.gov.ru, 02.06.2021,</w:t>
      </w:r>
    </w:p>
    <w:p w:rsidR="005651C7" w:rsidRPr="000E7E6F" w:rsidRDefault="005651C7" w:rsidP="000E7E6F">
      <w:pPr>
        <w:spacing w:after="0" w:line="330" w:lineRule="atLeast"/>
        <w:ind w:firstLine="480"/>
        <w:textAlignment w:val="baseline"/>
        <w:rPr>
          <w:rFonts w:ascii="Times New Roman" w:eastAsia="Times New Roman" w:hAnsi="Times New Roman" w:cs="Times New Roman"/>
          <w:sz w:val="24"/>
          <w:szCs w:val="24"/>
          <w:lang w:eastAsia="ru-RU"/>
        </w:rPr>
      </w:pPr>
      <w:r w:rsidRPr="000E7E6F">
        <w:rPr>
          <w:rFonts w:ascii="Times New Roman" w:eastAsia="Times New Roman" w:hAnsi="Times New Roman" w:cs="Times New Roman"/>
          <w:sz w:val="24"/>
          <w:szCs w:val="24"/>
          <w:lang w:eastAsia="ru-RU"/>
        </w:rPr>
        <w:t>N 0001202106020011</w:t>
      </w:r>
    </w:p>
    <w:p w:rsidR="00EC591A" w:rsidRPr="000E7E6F" w:rsidRDefault="00EC591A" w:rsidP="000E7E6F">
      <w:pPr>
        <w:spacing w:after="0" w:line="330" w:lineRule="atLeast"/>
        <w:ind w:firstLine="480"/>
        <w:textAlignment w:val="baseline"/>
        <w:rPr>
          <w:rFonts w:ascii="Times New Roman" w:eastAsia="Times New Roman" w:hAnsi="Times New Roman" w:cs="Times New Roman"/>
          <w:sz w:val="24"/>
          <w:szCs w:val="24"/>
          <w:lang w:eastAsia="ru-RU"/>
        </w:rPr>
      </w:pPr>
    </w:p>
    <w:sectPr w:rsidR="00EC591A" w:rsidRPr="000E7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91"/>
    <w:rsid w:val="00092991"/>
    <w:rsid w:val="000E7E6F"/>
    <w:rsid w:val="0026512B"/>
    <w:rsid w:val="005651C7"/>
    <w:rsid w:val="00EC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08DC2-CA33-43A4-ABC7-6D3D70AD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6329">
      <w:bodyDiv w:val="1"/>
      <w:marLeft w:val="0"/>
      <w:marRight w:val="0"/>
      <w:marTop w:val="0"/>
      <w:marBottom w:val="0"/>
      <w:divBdr>
        <w:top w:val="none" w:sz="0" w:space="0" w:color="auto"/>
        <w:left w:val="none" w:sz="0" w:space="0" w:color="auto"/>
        <w:bottom w:val="none" w:sz="0" w:space="0" w:color="auto"/>
        <w:right w:val="none" w:sz="0" w:space="0" w:color="auto"/>
      </w:divBdr>
    </w:div>
    <w:div w:id="773869116">
      <w:bodyDiv w:val="1"/>
      <w:marLeft w:val="0"/>
      <w:marRight w:val="0"/>
      <w:marTop w:val="0"/>
      <w:marBottom w:val="0"/>
      <w:divBdr>
        <w:top w:val="none" w:sz="0" w:space="0" w:color="auto"/>
        <w:left w:val="none" w:sz="0" w:space="0" w:color="auto"/>
        <w:bottom w:val="none" w:sz="0" w:space="0" w:color="auto"/>
        <w:right w:val="none" w:sz="0" w:space="0" w:color="auto"/>
      </w:divBdr>
      <w:divsChild>
        <w:div w:id="379322647">
          <w:marLeft w:val="0"/>
          <w:marRight w:val="0"/>
          <w:marTop w:val="0"/>
          <w:marBottom w:val="0"/>
          <w:divBdr>
            <w:top w:val="none" w:sz="0" w:space="0" w:color="auto"/>
            <w:left w:val="none" w:sz="0" w:space="0" w:color="auto"/>
            <w:bottom w:val="none" w:sz="0" w:space="0" w:color="auto"/>
            <w:right w:val="none" w:sz="0" w:space="0" w:color="auto"/>
          </w:divBdr>
          <w:divsChild>
            <w:div w:id="1019821554">
              <w:marLeft w:val="0"/>
              <w:marRight w:val="0"/>
              <w:marTop w:val="0"/>
              <w:marBottom w:val="0"/>
              <w:divBdr>
                <w:top w:val="none" w:sz="0" w:space="0" w:color="auto"/>
                <w:left w:val="none" w:sz="0" w:space="0" w:color="auto"/>
                <w:bottom w:val="none" w:sz="0" w:space="0" w:color="auto"/>
                <w:right w:val="none" w:sz="0" w:space="0" w:color="auto"/>
              </w:divBdr>
              <w:divsChild>
                <w:div w:id="1549025182">
                  <w:marLeft w:val="0"/>
                  <w:marRight w:val="0"/>
                  <w:marTop w:val="0"/>
                  <w:marBottom w:val="0"/>
                  <w:divBdr>
                    <w:top w:val="none" w:sz="0" w:space="0" w:color="auto"/>
                    <w:left w:val="none" w:sz="0" w:space="0" w:color="auto"/>
                    <w:bottom w:val="none" w:sz="0" w:space="0" w:color="auto"/>
                    <w:right w:val="none" w:sz="0" w:space="0" w:color="auto"/>
                  </w:divBdr>
                  <w:divsChild>
                    <w:div w:id="1966547399">
                      <w:marLeft w:val="0"/>
                      <w:marRight w:val="0"/>
                      <w:marTop w:val="0"/>
                      <w:marBottom w:val="0"/>
                      <w:divBdr>
                        <w:top w:val="none" w:sz="0" w:space="0" w:color="auto"/>
                        <w:left w:val="none" w:sz="0" w:space="0" w:color="auto"/>
                        <w:bottom w:val="none" w:sz="0" w:space="0" w:color="auto"/>
                        <w:right w:val="none" w:sz="0" w:space="0" w:color="auto"/>
                      </w:divBdr>
                      <w:divsChild>
                        <w:div w:id="689992745">
                          <w:marLeft w:val="0"/>
                          <w:marRight w:val="0"/>
                          <w:marTop w:val="0"/>
                          <w:marBottom w:val="0"/>
                          <w:divBdr>
                            <w:top w:val="none" w:sz="0" w:space="0" w:color="auto"/>
                            <w:left w:val="none" w:sz="0" w:space="0" w:color="auto"/>
                            <w:bottom w:val="none" w:sz="0" w:space="0" w:color="auto"/>
                            <w:right w:val="none" w:sz="0" w:space="0" w:color="auto"/>
                          </w:divBdr>
                          <w:divsChild>
                            <w:div w:id="11709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003319">
      <w:bodyDiv w:val="1"/>
      <w:marLeft w:val="0"/>
      <w:marRight w:val="0"/>
      <w:marTop w:val="0"/>
      <w:marBottom w:val="0"/>
      <w:divBdr>
        <w:top w:val="none" w:sz="0" w:space="0" w:color="auto"/>
        <w:left w:val="none" w:sz="0" w:space="0" w:color="auto"/>
        <w:bottom w:val="none" w:sz="0" w:space="0" w:color="auto"/>
        <w:right w:val="none" w:sz="0" w:space="0" w:color="auto"/>
      </w:divBdr>
      <w:divsChild>
        <w:div w:id="542254368">
          <w:marLeft w:val="0"/>
          <w:marRight w:val="0"/>
          <w:marTop w:val="0"/>
          <w:marBottom w:val="0"/>
          <w:divBdr>
            <w:top w:val="none" w:sz="0" w:space="0" w:color="auto"/>
            <w:left w:val="none" w:sz="0" w:space="0" w:color="auto"/>
            <w:bottom w:val="none" w:sz="0" w:space="0" w:color="auto"/>
            <w:right w:val="none" w:sz="0" w:space="0" w:color="auto"/>
          </w:divBdr>
          <w:divsChild>
            <w:div w:id="209657662">
              <w:marLeft w:val="0"/>
              <w:marRight w:val="0"/>
              <w:marTop w:val="0"/>
              <w:marBottom w:val="0"/>
              <w:divBdr>
                <w:top w:val="none" w:sz="0" w:space="0" w:color="auto"/>
                <w:left w:val="none" w:sz="0" w:space="0" w:color="auto"/>
                <w:bottom w:val="none" w:sz="0" w:space="0" w:color="auto"/>
                <w:right w:val="none" w:sz="0" w:space="0" w:color="auto"/>
              </w:divBdr>
              <w:divsChild>
                <w:div w:id="1144393215">
                  <w:marLeft w:val="0"/>
                  <w:marRight w:val="0"/>
                  <w:marTop w:val="0"/>
                  <w:marBottom w:val="0"/>
                  <w:divBdr>
                    <w:top w:val="none" w:sz="0" w:space="0" w:color="auto"/>
                    <w:left w:val="none" w:sz="0" w:space="0" w:color="auto"/>
                    <w:bottom w:val="none" w:sz="0" w:space="0" w:color="auto"/>
                    <w:right w:val="none" w:sz="0" w:space="0" w:color="auto"/>
                  </w:divBdr>
                  <w:divsChild>
                    <w:div w:id="1051346801">
                      <w:marLeft w:val="0"/>
                      <w:marRight w:val="0"/>
                      <w:marTop w:val="0"/>
                      <w:marBottom w:val="0"/>
                      <w:divBdr>
                        <w:top w:val="none" w:sz="0" w:space="0" w:color="auto"/>
                        <w:left w:val="none" w:sz="0" w:space="0" w:color="auto"/>
                        <w:bottom w:val="none" w:sz="0" w:space="0" w:color="auto"/>
                        <w:right w:val="none" w:sz="0" w:space="0" w:color="auto"/>
                      </w:divBdr>
                      <w:divsChild>
                        <w:div w:id="1521357530">
                          <w:marLeft w:val="0"/>
                          <w:marRight w:val="0"/>
                          <w:marTop w:val="0"/>
                          <w:marBottom w:val="0"/>
                          <w:divBdr>
                            <w:top w:val="none" w:sz="0" w:space="0" w:color="auto"/>
                            <w:left w:val="none" w:sz="0" w:space="0" w:color="auto"/>
                            <w:bottom w:val="none" w:sz="0" w:space="0" w:color="auto"/>
                            <w:right w:val="none" w:sz="0" w:space="0" w:color="auto"/>
                          </w:divBdr>
                          <w:divsChild>
                            <w:div w:id="20079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hyperlink" Target="https://docs.cntd.ru/document/901807664" TargetMode="External"/><Relationship Id="rId18" Type="http://schemas.openxmlformats.org/officeDocument/2006/relationships/hyperlink" Target="https://docs.cntd.ru/document/603733983" TargetMode="External"/><Relationship Id="rId3" Type="http://schemas.openxmlformats.org/officeDocument/2006/relationships/webSettings" Target="webSettings.xml"/><Relationship Id="rId21" Type="http://schemas.openxmlformats.org/officeDocument/2006/relationships/hyperlink" Target="https://docs.cntd.ru/document/901807664" TargetMode="External"/><Relationship Id="rId7" Type="http://schemas.openxmlformats.org/officeDocument/2006/relationships/hyperlink" Target="https://docs.cntd.ru/document/565876571" TargetMode="External"/><Relationship Id="rId12" Type="http://schemas.openxmlformats.org/officeDocument/2006/relationships/hyperlink" Target="https://docs.cntd.ru/document/901807664" TargetMode="External"/><Relationship Id="rId17" Type="http://schemas.openxmlformats.org/officeDocument/2006/relationships/hyperlink" Target="https://docs.cntd.ru/document/901807664" TargetMode="External"/><Relationship Id="rId2" Type="http://schemas.openxmlformats.org/officeDocument/2006/relationships/settings" Target="settings.xml"/><Relationship Id="rId16" Type="http://schemas.openxmlformats.org/officeDocument/2006/relationships/hyperlink" Target="https://docs.cntd.ru/document/603733983" TargetMode="External"/><Relationship Id="rId20" Type="http://schemas.openxmlformats.org/officeDocument/2006/relationships/hyperlink" Target="https://docs.cntd.ru/document/901807664" TargetMode="External"/><Relationship Id="rId1" Type="http://schemas.openxmlformats.org/officeDocument/2006/relationships/styles" Target="styles.xml"/><Relationship Id="rId6" Type="http://schemas.openxmlformats.org/officeDocument/2006/relationships/hyperlink" Target="https://docs.cntd.ru/document/901807664" TargetMode="External"/><Relationship Id="rId11" Type="http://schemas.openxmlformats.org/officeDocument/2006/relationships/hyperlink" Target="https://docs.cntd.ru/document/901807664" TargetMode="External"/><Relationship Id="rId24" Type="http://schemas.openxmlformats.org/officeDocument/2006/relationships/theme" Target="theme/theme1.xml"/><Relationship Id="rId5" Type="http://schemas.openxmlformats.org/officeDocument/2006/relationships/hyperlink" Target="https://docs.cntd.ru/document/901807664" TargetMode="External"/><Relationship Id="rId15" Type="http://schemas.openxmlformats.org/officeDocument/2006/relationships/hyperlink" Target="https://docs.cntd.ru/document/901807664" TargetMode="External"/><Relationship Id="rId23" Type="http://schemas.openxmlformats.org/officeDocument/2006/relationships/fontTable" Target="fontTable.xml"/><Relationship Id="rId10" Type="http://schemas.openxmlformats.org/officeDocument/2006/relationships/hyperlink" Target="https://docs.cntd.ru/document/901807664" TargetMode="External"/><Relationship Id="rId19" Type="http://schemas.openxmlformats.org/officeDocument/2006/relationships/hyperlink" Target="https://docs.cntd.ru/document/901807664" TargetMode="External"/><Relationship Id="rId4" Type="http://schemas.openxmlformats.org/officeDocument/2006/relationships/hyperlink" Target="https://docs.cntd.ru/document/901807664" TargetMode="External"/><Relationship Id="rId9" Type="http://schemas.openxmlformats.org/officeDocument/2006/relationships/hyperlink" Target="https://docs.cntd.ru/document/901807664" TargetMode="External"/><Relationship Id="rId14" Type="http://schemas.openxmlformats.org/officeDocument/2006/relationships/hyperlink" Target="https://docs.cntd.ru/document/901807664" TargetMode="External"/><Relationship Id="rId22" Type="http://schemas.openxmlformats.org/officeDocument/2006/relationships/hyperlink" Target="https://docs.cntd.ru/document/9019122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4576</Words>
  <Characters>26089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2023-09-11T06:36:00Z</dcterms:created>
  <dcterms:modified xsi:type="dcterms:W3CDTF">2023-09-11T07:15:00Z</dcterms:modified>
</cp:coreProperties>
</file>