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B2" w:rsidRDefault="00651A98" w:rsidP="00EF25B2">
      <w:pPr>
        <w:pStyle w:val="aa"/>
        <w:shd w:val="clear" w:color="auto" w:fill="FFFFFF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 xml:space="preserve"> </w:t>
      </w:r>
      <w:bookmarkStart w:id="0" w:name="_GoBack"/>
      <w:bookmarkEnd w:id="0"/>
      <w:r w:rsidR="00EF25B2" w:rsidRPr="00EF25B2">
        <w:rPr>
          <w:rFonts w:eastAsiaTheme="minorHAnsi"/>
          <w:b/>
          <w:lang w:eastAsia="en-US"/>
        </w:rPr>
        <w:t>СУДЕБНАЯ ПРАКТИКА 2 ПОЛОВИНЫ 2017 г.</w:t>
      </w:r>
    </w:p>
    <w:p w:rsidR="0092074C" w:rsidRPr="00EF25B2" w:rsidRDefault="0092074C" w:rsidP="00EF25B2">
      <w:pPr>
        <w:pStyle w:val="aa"/>
        <w:shd w:val="clear" w:color="auto" w:fill="FFFFFF"/>
        <w:jc w:val="center"/>
        <w:rPr>
          <w:rFonts w:eastAsiaTheme="minorHAnsi"/>
          <w:b/>
          <w:lang w:eastAsia="en-US"/>
        </w:rPr>
      </w:pPr>
    </w:p>
    <w:p w:rsidR="00EF25B2" w:rsidRPr="00EF25B2" w:rsidRDefault="00EF25B2" w:rsidP="00EF25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5B2">
        <w:rPr>
          <w:rFonts w:ascii="Times New Roman" w:hAnsi="Times New Roman" w:cs="Times New Roman"/>
          <w:i/>
          <w:sz w:val="28"/>
          <w:szCs w:val="28"/>
          <w:u w:val="single"/>
        </w:rPr>
        <w:t>Работник может подать иск по месту своего жительства вне зависимости от условий трудового договора</w:t>
      </w:r>
    </w:p>
    <w:p w:rsidR="00EF25B2" w:rsidRDefault="00EF25B2" w:rsidP="0041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5B2" w:rsidRPr="00EF25B2" w:rsidRDefault="0092074C" w:rsidP="00EF25B2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F25B2" w:rsidRPr="00EF25B2">
        <w:rPr>
          <w:rFonts w:eastAsiaTheme="minorHAnsi"/>
          <w:sz w:val="28"/>
          <w:szCs w:val="28"/>
          <w:lang w:eastAsia="en-US"/>
        </w:rPr>
        <w:t>Как пояснила Судебная Коллегия, из норм процессуального закона следует, что иски работников по спорам, связанным с восстановлением нарушенных трудовых прав, могут быть поданы в суд по их выбору - по адресу своего жительства либо по месту исполнения обязанностей по трудовому договору.</w:t>
      </w:r>
    </w:p>
    <w:p w:rsidR="00C923BC" w:rsidRDefault="00EF25B2" w:rsidP="00C923BC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25B2">
        <w:rPr>
          <w:rFonts w:eastAsiaTheme="minorHAnsi"/>
          <w:sz w:val="28"/>
          <w:szCs w:val="28"/>
          <w:lang w:eastAsia="en-US"/>
        </w:rPr>
        <w:t>Такое правовое регулирование является дополнительным механизмом, направленным на создание наиболее оптимальных условий для разрешения индивидуальных трудовых споров в суде.</w:t>
      </w:r>
    </w:p>
    <w:p w:rsidR="00EF25B2" w:rsidRPr="00EF25B2" w:rsidRDefault="00EF25B2" w:rsidP="00C923BC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25B2">
        <w:rPr>
          <w:rFonts w:eastAsiaTheme="minorHAnsi"/>
          <w:sz w:val="28"/>
          <w:szCs w:val="28"/>
          <w:lang w:eastAsia="en-US"/>
        </w:rPr>
        <w:t xml:space="preserve">Согласно ТК РФ соглашения, коллективные, трудовые договоры не могут содержать условия, ограничивающие права или снижающие уровень гарантий работников по сравнению с теми, что установлены законодательством. В противном случае такие условия не применяются.       </w:t>
      </w:r>
    </w:p>
    <w:p w:rsidR="00EF25B2" w:rsidRPr="0092074C" w:rsidRDefault="00EF25B2" w:rsidP="00EF25B2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i/>
          <w:lang w:eastAsia="en-US"/>
        </w:rPr>
      </w:pPr>
      <w:r w:rsidRPr="0092074C">
        <w:rPr>
          <w:rFonts w:eastAsiaTheme="minorHAnsi"/>
          <w:i/>
          <w:lang w:eastAsia="en-US"/>
        </w:rPr>
        <w:t>Определение СК по гражданским делам Верховного Суда РФ от 14 августа 2017 г. N 75-КГ17-4</w:t>
      </w:r>
    </w:p>
    <w:p w:rsidR="00EF25B2" w:rsidRDefault="00EF25B2" w:rsidP="0041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74C" w:rsidRDefault="0092074C" w:rsidP="009207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074C">
        <w:rPr>
          <w:rFonts w:ascii="Times New Roman" w:hAnsi="Times New Roman" w:cs="Times New Roman"/>
          <w:i/>
          <w:sz w:val="28"/>
          <w:szCs w:val="28"/>
          <w:u w:val="single"/>
        </w:rPr>
        <w:t>Неосведомленность о последствиях заключения договора подряда, а не трудового договора – это основание считать срок на обращение в суд со дня, когда работнику разъяснили разницу в формах договора.</w:t>
      </w:r>
    </w:p>
    <w:p w:rsidR="0092074C" w:rsidRPr="0092074C" w:rsidRDefault="0092074C" w:rsidP="009207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074C" w:rsidRPr="0092074C" w:rsidRDefault="0092074C" w:rsidP="0092074C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2074C">
        <w:rPr>
          <w:rFonts w:eastAsiaTheme="minorHAnsi"/>
          <w:sz w:val="28"/>
          <w:szCs w:val="28"/>
          <w:lang w:eastAsia="en-US"/>
        </w:rPr>
        <w:t xml:space="preserve">       Суд полагал, что Ж. и Ж. должны были узнать о нарушении своих прав при получении на руки договоров подряда в мае 2015 г. Однако поскольку они считали, что оформление сложившихся между ними и работодателем отношений в форме договоров подряда является достаточным для защиты их прав, а достоверно истцы узнали о нарушении своих прав из письма Государственной инспекции труда Иркутской области, которая довела до их сведения значение и существо договора подряда, то указанное обстоятельство препятствовало своевременному обращению в суд. В связи с этим Суд признал причины пропуска срока на обращение в суд уважительными и восстановил истцам срок, предусмотренный частью 1 статьи 392 Трудового кодекса Российской Федерации.</w:t>
      </w:r>
    </w:p>
    <w:p w:rsidR="0092074C" w:rsidRPr="00AE0B92" w:rsidRDefault="0092074C" w:rsidP="00AE0B92">
      <w:pPr>
        <w:pStyle w:val="aa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</w:t>
      </w:r>
      <w:r w:rsidRPr="0092074C">
        <w:rPr>
          <w:rFonts w:eastAsiaTheme="minorHAnsi"/>
          <w:i/>
          <w:lang w:eastAsia="en-US"/>
        </w:rPr>
        <w:t>Определение Верховного Суда РФ от 25 сентября 2017 г. N 66-КГ17-1</w:t>
      </w:r>
    </w:p>
    <w:p w:rsidR="0092074C" w:rsidRDefault="0092074C" w:rsidP="0041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5B2" w:rsidRPr="00EF25B2" w:rsidRDefault="00EF25B2" w:rsidP="00EF25B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25B2">
        <w:rPr>
          <w:rFonts w:ascii="Times New Roman" w:hAnsi="Times New Roman" w:cs="Times New Roman"/>
          <w:i/>
          <w:sz w:val="28"/>
          <w:szCs w:val="28"/>
          <w:u w:val="single"/>
        </w:rPr>
        <w:t>Переизбрание лица на должность директора АО – не повод для выплат в связи с прекращением трудового договора с ним</w:t>
      </w:r>
    </w:p>
    <w:p w:rsidR="00EF25B2" w:rsidRDefault="00EF25B2" w:rsidP="0041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5B2" w:rsidRPr="00EF25B2" w:rsidRDefault="00EF25B2" w:rsidP="00EF25B2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25B2">
        <w:rPr>
          <w:rFonts w:eastAsiaTheme="minorHAnsi"/>
          <w:sz w:val="28"/>
          <w:szCs w:val="28"/>
          <w:lang w:eastAsia="en-US"/>
        </w:rPr>
        <w:t xml:space="preserve">Законодатель связывает выплату компенсации, предусмотренной ТК РФ на случай прекращения трудового договора, именно с фактом увольнения (прекращения трудовых отношений). </w:t>
      </w:r>
    </w:p>
    <w:p w:rsidR="00EF25B2" w:rsidRPr="00EF25B2" w:rsidRDefault="0092074C" w:rsidP="00E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F25B2" w:rsidRPr="00EF25B2">
        <w:rPr>
          <w:rFonts w:ascii="Times New Roman" w:hAnsi="Times New Roman" w:cs="Times New Roman"/>
          <w:sz w:val="28"/>
          <w:szCs w:val="28"/>
        </w:rPr>
        <w:t xml:space="preserve">Упомянутая выплата обусловлена потерей трудового заработка на неопределенный период времени в связи с увольнением. </w:t>
      </w:r>
    </w:p>
    <w:p w:rsidR="00EF25B2" w:rsidRPr="00EF25B2" w:rsidRDefault="0092074C" w:rsidP="00E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5B2" w:rsidRPr="00EF25B2">
        <w:rPr>
          <w:rFonts w:ascii="Times New Roman" w:hAnsi="Times New Roman" w:cs="Times New Roman"/>
          <w:sz w:val="28"/>
          <w:szCs w:val="28"/>
        </w:rPr>
        <w:t xml:space="preserve"> С учетом этого нет оснований для такой выплаты, когда имеет место переизбрание лица директором АО путем расторжения прежнего и заключения с ним нового трудового договора. </w:t>
      </w:r>
    </w:p>
    <w:p w:rsidR="00EF25B2" w:rsidRPr="00EF25B2" w:rsidRDefault="0092074C" w:rsidP="00EF25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F25B2" w:rsidRPr="00EF25B2">
        <w:rPr>
          <w:rFonts w:ascii="Times New Roman" w:hAnsi="Times New Roman" w:cs="Times New Roman"/>
          <w:i/>
          <w:sz w:val="24"/>
          <w:szCs w:val="24"/>
        </w:rPr>
        <w:t>Постановление Арбитражного суда Поволжского округа от 13 октября 2017 г. N Ф06-24424/17 по делу N А12-1378/2017</w:t>
      </w:r>
    </w:p>
    <w:p w:rsid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F25B2" w:rsidRP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EF25B2">
        <w:rPr>
          <w:rFonts w:eastAsiaTheme="minorHAnsi"/>
          <w:i/>
          <w:sz w:val="28"/>
          <w:szCs w:val="28"/>
          <w:u w:val="single"/>
          <w:lang w:eastAsia="en-US"/>
        </w:rPr>
        <w:t>Нельзя обязать работодателя привлечь работника к дисциплинарной ответственности</w:t>
      </w:r>
    </w:p>
    <w:p w:rsid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F25B2" w:rsidRPr="00EF25B2" w:rsidRDefault="00EF25B2" w:rsidP="00EF25B2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25B2">
        <w:rPr>
          <w:rFonts w:eastAsiaTheme="minorHAnsi"/>
          <w:sz w:val="28"/>
          <w:szCs w:val="28"/>
          <w:lang w:eastAsia="en-US"/>
        </w:rPr>
        <w:t>Так, представление, вынесенное в адрес компании прокурором, содержало, помимо прочего, требование о привлечении к дисциплинарной ответственности виновных должностных лиц.</w:t>
      </w:r>
    </w:p>
    <w:p w:rsidR="00EF25B2" w:rsidRPr="00EF25B2" w:rsidRDefault="00EF25B2" w:rsidP="00EF25B2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25B2">
        <w:rPr>
          <w:rFonts w:eastAsiaTheme="minorHAnsi"/>
          <w:sz w:val="28"/>
          <w:szCs w:val="28"/>
          <w:lang w:eastAsia="en-US"/>
        </w:rPr>
        <w:t xml:space="preserve"> Согласно </w:t>
      </w:r>
      <w:proofErr w:type="gramStart"/>
      <w:r w:rsidRPr="00EF25B2">
        <w:rPr>
          <w:rFonts w:eastAsiaTheme="minorHAnsi"/>
          <w:sz w:val="28"/>
          <w:szCs w:val="28"/>
          <w:lang w:eastAsia="en-US"/>
        </w:rPr>
        <w:t>ТК РФ</w:t>
      </w:r>
      <w:proofErr w:type="gramEnd"/>
      <w:r w:rsidRPr="00EF25B2">
        <w:rPr>
          <w:rFonts w:eastAsiaTheme="minorHAnsi"/>
          <w:sz w:val="28"/>
          <w:szCs w:val="28"/>
          <w:lang w:eastAsia="en-US"/>
        </w:rPr>
        <w:t xml:space="preserve"> за совершение дисциплинарного проступка, т. е. неисполнение или ненадлежащее исполнение лицом по его вине возложенных на него трудовых обязанностей, работодатель вправе применить дисциплинарное взыскание.  ВС РФ поясн</w:t>
      </w:r>
      <w:r w:rsidR="00C923BC">
        <w:rPr>
          <w:rFonts w:eastAsiaTheme="minorHAnsi"/>
          <w:sz w:val="28"/>
          <w:szCs w:val="28"/>
          <w:lang w:eastAsia="en-US"/>
        </w:rPr>
        <w:t>ил, что применение к работникам</w:t>
      </w:r>
      <w:r w:rsidRPr="00EF25B2">
        <w:rPr>
          <w:rFonts w:eastAsiaTheme="minorHAnsi"/>
          <w:sz w:val="28"/>
          <w:szCs w:val="28"/>
          <w:lang w:eastAsia="en-US"/>
        </w:rPr>
        <w:t xml:space="preserve"> мер дисциплинарной ответственности является правом, а не обязанностью работодателя, производится в законодательно установленном порядке.</w:t>
      </w:r>
    </w:p>
    <w:p w:rsidR="00EF25B2" w:rsidRPr="00EF25B2" w:rsidRDefault="00EF25B2" w:rsidP="0092074C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25B2">
        <w:rPr>
          <w:rFonts w:eastAsiaTheme="minorHAnsi"/>
          <w:sz w:val="28"/>
          <w:szCs w:val="28"/>
          <w:lang w:eastAsia="en-US"/>
        </w:rPr>
        <w:t xml:space="preserve"> Поэтому содержащееся в представлении прокурора императивное требование о привлечении к дисциплинарной ответственности виновных должностных лиц противоречит закону.</w:t>
      </w:r>
    </w:p>
    <w:p w:rsidR="00EF25B2" w:rsidRPr="00EF25B2" w:rsidRDefault="00EF25B2" w:rsidP="00EF25B2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i/>
          <w:lang w:eastAsia="en-US"/>
        </w:rPr>
      </w:pPr>
      <w:r w:rsidRPr="00EF25B2">
        <w:rPr>
          <w:rFonts w:eastAsiaTheme="minorHAnsi"/>
          <w:i/>
          <w:lang w:eastAsia="en-US"/>
        </w:rPr>
        <w:t>Постановление Верховного Суда РФ от 1 сентября 2017 г. N 56-АД17-17</w:t>
      </w:r>
      <w:r w:rsidR="00C923BC">
        <w:rPr>
          <w:rFonts w:eastAsiaTheme="minorHAnsi"/>
          <w:i/>
          <w:lang w:eastAsia="en-US"/>
        </w:rPr>
        <w:t>.</w:t>
      </w:r>
    </w:p>
    <w:p w:rsid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F25B2" w:rsidRPr="0092074C" w:rsidRDefault="0092074C" w:rsidP="00EF25B2">
      <w:pPr>
        <w:pStyle w:val="aa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2074C">
        <w:rPr>
          <w:rFonts w:eastAsiaTheme="minorHAnsi"/>
          <w:i/>
          <w:sz w:val="28"/>
          <w:szCs w:val="28"/>
          <w:u w:val="single"/>
          <w:lang w:eastAsia="en-US"/>
        </w:rPr>
        <w:t xml:space="preserve">Нельзя наложить дисциплинарное взыскание на работника и сразу его уволить за неоднократное неисполнение </w:t>
      </w:r>
      <w:r w:rsidR="00C923BC">
        <w:rPr>
          <w:rFonts w:eastAsiaTheme="minorHAnsi"/>
          <w:i/>
          <w:sz w:val="28"/>
          <w:szCs w:val="28"/>
          <w:u w:val="single"/>
          <w:lang w:eastAsia="en-US"/>
        </w:rPr>
        <w:t xml:space="preserve">трудовых </w:t>
      </w:r>
      <w:r w:rsidRPr="0092074C">
        <w:rPr>
          <w:rFonts w:eastAsiaTheme="minorHAnsi"/>
          <w:i/>
          <w:sz w:val="28"/>
          <w:szCs w:val="28"/>
          <w:u w:val="single"/>
          <w:lang w:eastAsia="en-US"/>
        </w:rPr>
        <w:t>обязанностей</w:t>
      </w:r>
    </w:p>
    <w:p w:rsidR="0092074C" w:rsidRDefault="0092074C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92074C" w:rsidRPr="0092074C" w:rsidRDefault="0092074C" w:rsidP="0092074C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92074C">
        <w:rPr>
          <w:rFonts w:eastAsiaTheme="minorHAnsi"/>
          <w:sz w:val="28"/>
          <w:szCs w:val="28"/>
          <w:lang w:eastAsia="en-US"/>
        </w:rPr>
        <w:t>Неоднократное неисполнение работником без уважительных причин трудовых обязанностей, если он имеет дисциплинарное взыскание, - одно из о</w:t>
      </w:r>
      <w:r>
        <w:rPr>
          <w:rFonts w:eastAsiaTheme="minorHAnsi"/>
          <w:sz w:val="28"/>
          <w:szCs w:val="28"/>
          <w:lang w:eastAsia="en-US"/>
        </w:rPr>
        <w:t xml:space="preserve">снований увольнения работника. </w:t>
      </w:r>
      <w:r w:rsidRPr="0092074C">
        <w:rPr>
          <w:rFonts w:eastAsiaTheme="minorHAnsi"/>
          <w:sz w:val="28"/>
          <w:szCs w:val="28"/>
          <w:lang w:eastAsia="en-US"/>
        </w:rPr>
        <w:t xml:space="preserve">Как подчеркнула </w:t>
      </w:r>
      <w:r w:rsidR="00C923BC">
        <w:rPr>
          <w:rFonts w:eastAsiaTheme="minorHAnsi"/>
          <w:sz w:val="28"/>
          <w:szCs w:val="28"/>
          <w:lang w:eastAsia="en-US"/>
        </w:rPr>
        <w:t xml:space="preserve">Судебная </w:t>
      </w:r>
      <w:r w:rsidRPr="0092074C">
        <w:rPr>
          <w:rFonts w:eastAsiaTheme="minorHAnsi"/>
          <w:sz w:val="28"/>
          <w:szCs w:val="28"/>
          <w:lang w:eastAsia="en-US"/>
        </w:rPr>
        <w:t xml:space="preserve">Коллегия, увольнение по указанному основанию - один из видов дисциплинарных взысканий. </w:t>
      </w:r>
    </w:p>
    <w:p w:rsidR="0092074C" w:rsidRPr="0092074C" w:rsidRDefault="0092074C" w:rsidP="0092074C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92074C">
        <w:rPr>
          <w:rFonts w:eastAsiaTheme="minorHAnsi"/>
          <w:sz w:val="28"/>
          <w:szCs w:val="28"/>
          <w:lang w:eastAsia="en-US"/>
        </w:rPr>
        <w:t>Применение нового дисциплинарного взыскания, в т. ч. и упомянутое увольнение, допускается также, если виновное неисполнение или ненадлежащее исполнение обязанностей продолжалось, несмотря на наложение взыскания. С учетом этого нет оснований для применения упомянутого увольнения в ситуации, когда оба взыскания (в т. ч. в виде такого увольнения) налагаются на работника одновременно за нарушения, выявленные в один и тот же день.</w:t>
      </w:r>
    </w:p>
    <w:p w:rsidR="0092074C" w:rsidRPr="0092074C" w:rsidRDefault="0092074C" w:rsidP="0092074C">
      <w:pPr>
        <w:pStyle w:val="aa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92074C">
        <w:rPr>
          <w:rFonts w:eastAsiaTheme="minorHAnsi"/>
          <w:sz w:val="28"/>
          <w:szCs w:val="28"/>
          <w:lang w:eastAsia="en-US"/>
        </w:rPr>
        <w:t>Причина - в такой ситуации нет признака неоднократности нарушений со стороны работника.</w:t>
      </w:r>
    </w:p>
    <w:p w:rsidR="0092074C" w:rsidRPr="0092074C" w:rsidRDefault="0092074C" w:rsidP="0092074C">
      <w:pPr>
        <w:pStyle w:val="aa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</w:t>
      </w:r>
      <w:r w:rsidRPr="0092074C">
        <w:rPr>
          <w:rFonts w:eastAsiaTheme="minorHAnsi"/>
          <w:i/>
          <w:lang w:eastAsia="en-US"/>
        </w:rPr>
        <w:t>Определение СК по гражданским делам Верховного Суда РФ от 24 июля 2017 г. N 5-КГ17-96</w:t>
      </w:r>
    </w:p>
    <w:p w:rsid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F25B2" w:rsidRDefault="00EF25B2" w:rsidP="00AE0B92">
      <w:pPr>
        <w:pStyle w:val="aa"/>
        <w:spacing w:before="0" w:beforeAutospacing="0" w:after="0" w:afterAutospacing="0"/>
        <w:rPr>
          <w:rFonts w:eastAsiaTheme="minorHAnsi"/>
          <w:lang w:eastAsia="en-US"/>
        </w:rPr>
      </w:pPr>
    </w:p>
    <w:p w:rsidR="00AE0B92" w:rsidRPr="00A14A62" w:rsidRDefault="00A14A62" w:rsidP="00A14A62">
      <w:pPr>
        <w:pStyle w:val="aa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bookmarkStart w:id="1" w:name="b5"/>
      <w:r w:rsidRPr="00A14A62">
        <w:rPr>
          <w:rFonts w:eastAsiaTheme="minorHAnsi"/>
          <w:i/>
          <w:sz w:val="28"/>
          <w:szCs w:val="28"/>
          <w:u w:val="single"/>
          <w:lang w:eastAsia="en-US"/>
        </w:rPr>
        <w:lastRenderedPageBreak/>
        <w:t>Проступок, выявленный после применения дисциплинарного взыскания за другое нарушение, но совершенный до этого, не дает оснований для увольнения</w:t>
      </w:r>
      <w:bookmarkEnd w:id="1"/>
      <w:r w:rsidRPr="00A14A62">
        <w:rPr>
          <w:rFonts w:eastAsiaTheme="minorHAnsi"/>
          <w:i/>
          <w:sz w:val="28"/>
          <w:szCs w:val="28"/>
          <w:u w:val="single"/>
          <w:lang w:eastAsia="en-US"/>
        </w:rPr>
        <w:t xml:space="preserve"> работника</w:t>
      </w:r>
    </w:p>
    <w:p w:rsidR="00A14A62" w:rsidRDefault="00A14A62" w:rsidP="00A14A62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A816CE" w:rsidRDefault="00A14A62" w:rsidP="00A14A62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A14A62">
        <w:rPr>
          <w:rFonts w:eastAsiaTheme="minorHAnsi"/>
          <w:sz w:val="28"/>
          <w:szCs w:val="28"/>
          <w:lang w:eastAsia="en-US"/>
        </w:rPr>
        <w:t>Судебная коллегия по гражданским делам Верховного Суда РФ проверила законность увольнения работника за</w:t>
      </w:r>
      <w:r>
        <w:rPr>
          <w:rFonts w:eastAsiaTheme="minorHAnsi"/>
          <w:sz w:val="28"/>
          <w:szCs w:val="28"/>
          <w:lang w:eastAsia="en-US"/>
        </w:rPr>
        <w:t xml:space="preserve"> неоднократное неисполнение без </w:t>
      </w:r>
      <w:r w:rsidRPr="00A14A62">
        <w:rPr>
          <w:rFonts w:eastAsiaTheme="minorHAnsi"/>
          <w:sz w:val="28"/>
          <w:szCs w:val="28"/>
          <w:lang w:eastAsia="en-US"/>
        </w:rPr>
        <w:t>уважительных причин трудовых обязанностей при наличии дисциплинарного взыскания (п. 5 ч. 1</w:t>
      </w:r>
      <w:r>
        <w:rPr>
          <w:rFonts w:eastAsiaTheme="minorHAnsi"/>
          <w:sz w:val="28"/>
          <w:szCs w:val="28"/>
          <w:lang w:eastAsia="en-US"/>
        </w:rPr>
        <w:t xml:space="preserve"> ст. 81 Трудового кодекса РФ). </w:t>
      </w:r>
      <w:r w:rsidRPr="00A14A62">
        <w:rPr>
          <w:rFonts w:eastAsiaTheme="minorHAnsi"/>
          <w:sz w:val="28"/>
          <w:szCs w:val="28"/>
          <w:lang w:eastAsia="en-US"/>
        </w:rPr>
        <w:t>Она решила, что отсутствовало необходимое основание для увольне</w:t>
      </w:r>
      <w:r w:rsidR="00A816CE">
        <w:rPr>
          <w:rFonts w:eastAsiaTheme="minorHAnsi"/>
          <w:sz w:val="28"/>
          <w:szCs w:val="28"/>
          <w:lang w:eastAsia="en-US"/>
        </w:rPr>
        <w:t xml:space="preserve">ния - признак неоднократности. </w:t>
      </w:r>
    </w:p>
    <w:p w:rsidR="00A816CE" w:rsidRDefault="00A816CE" w:rsidP="00A14A62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14A62" w:rsidRPr="00A14A62">
        <w:rPr>
          <w:rFonts w:eastAsiaTheme="minorHAnsi"/>
          <w:sz w:val="28"/>
          <w:szCs w:val="28"/>
          <w:lang w:eastAsia="en-US"/>
        </w:rPr>
        <w:t xml:space="preserve">Как видно из материалов дела, работник получил замечание, а через день - выговор. Затем выяснилось, что он несколько дней отсутствовал на работе (пропускал обучение). За это он был привлечен к дисциплинарной ответственности в виде увольнения. После чего трудовой договор с ним был расторгнут. </w:t>
      </w:r>
      <w:r w:rsidR="00A14A62" w:rsidRPr="00A14A62">
        <w:rPr>
          <w:rFonts w:eastAsiaTheme="minorHAnsi"/>
          <w:sz w:val="28"/>
          <w:szCs w:val="28"/>
          <w:lang w:eastAsia="en-US"/>
        </w:rPr>
        <w:br/>
      </w:r>
      <w:r w:rsidR="00A14A62">
        <w:rPr>
          <w:rFonts w:eastAsiaTheme="minorHAnsi"/>
          <w:sz w:val="28"/>
          <w:szCs w:val="28"/>
          <w:lang w:eastAsia="en-US"/>
        </w:rPr>
        <w:t xml:space="preserve">            </w:t>
      </w:r>
      <w:r w:rsidR="00A14A62" w:rsidRPr="00A14A62">
        <w:rPr>
          <w:rFonts w:eastAsiaTheme="minorHAnsi"/>
          <w:sz w:val="28"/>
          <w:szCs w:val="28"/>
          <w:lang w:eastAsia="en-US"/>
        </w:rPr>
        <w:t xml:space="preserve">Однако в те дни, когда работник пропускал занятия, у него не было непогашенных дисциплинарных взысканий. Замечание и выговор он получил за </w:t>
      </w:r>
      <w:r>
        <w:rPr>
          <w:rFonts w:eastAsiaTheme="minorHAnsi"/>
          <w:sz w:val="28"/>
          <w:szCs w:val="28"/>
          <w:lang w:eastAsia="en-US"/>
        </w:rPr>
        <w:t xml:space="preserve">нарушения, допущенные позднее. </w:t>
      </w:r>
    </w:p>
    <w:p w:rsidR="00A816CE" w:rsidRPr="00A816CE" w:rsidRDefault="00A816CE" w:rsidP="00A816CE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14A62" w:rsidRPr="00A14A62">
        <w:rPr>
          <w:rFonts w:eastAsiaTheme="minorHAnsi"/>
          <w:sz w:val="28"/>
          <w:szCs w:val="28"/>
          <w:lang w:eastAsia="en-US"/>
        </w:rPr>
        <w:t>Кроме того, после привлечения к дисциплинарной ответственности в виде замечания и выговора каких-либо нарушений трудовой дисциплины работник не допускал.</w:t>
      </w:r>
    </w:p>
    <w:p w:rsidR="00A14A62" w:rsidRPr="00A816CE" w:rsidRDefault="00A816CE" w:rsidP="00AE0B92">
      <w:pPr>
        <w:pStyle w:val="aa"/>
        <w:spacing w:before="0" w:beforeAutospacing="0" w:after="0" w:afterAutospacing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A816CE">
        <w:rPr>
          <w:rFonts w:eastAsiaTheme="minorHAnsi"/>
          <w:i/>
          <w:lang w:eastAsia="en-US"/>
        </w:rPr>
        <w:t>Определение СК по гражданским делам Верховного Суда РФ от 22 мая 2017 г. N 18-КГ17-34</w:t>
      </w:r>
    </w:p>
    <w:p w:rsidR="00A14A62" w:rsidRDefault="00A14A62" w:rsidP="00AE0B92">
      <w:pPr>
        <w:pStyle w:val="aa"/>
        <w:spacing w:before="0" w:beforeAutospacing="0" w:after="0" w:afterAutospacing="0"/>
        <w:rPr>
          <w:rFonts w:eastAsiaTheme="minorHAnsi"/>
          <w:lang w:eastAsia="en-US"/>
        </w:rPr>
      </w:pPr>
    </w:p>
    <w:p w:rsidR="00EF25B2" w:rsidRPr="0092074C" w:rsidRDefault="0092074C" w:rsidP="00EF25B2">
      <w:pPr>
        <w:pStyle w:val="aa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2074C">
        <w:rPr>
          <w:rFonts w:eastAsiaTheme="minorHAnsi"/>
          <w:i/>
          <w:sz w:val="28"/>
          <w:szCs w:val="28"/>
          <w:u w:val="single"/>
          <w:lang w:eastAsia="en-US"/>
        </w:rPr>
        <w:t>Больничный лист работнику не оплачивается, если за тот же период ему начислялась заработная плата</w:t>
      </w:r>
    </w:p>
    <w:p w:rsid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92074C" w:rsidRPr="0092074C" w:rsidRDefault="0092074C" w:rsidP="0092074C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92074C">
        <w:rPr>
          <w:rFonts w:eastAsiaTheme="minorHAnsi"/>
          <w:sz w:val="28"/>
          <w:szCs w:val="28"/>
          <w:lang w:eastAsia="en-US"/>
        </w:rPr>
        <w:t>Судами было установлено, в период временной нетрудоспособности организация выплачивала работникам зарплату. Одновременно за счет средств фонда они получали пособие по временной нетрудоспособности.</w:t>
      </w:r>
    </w:p>
    <w:p w:rsidR="0092074C" w:rsidRPr="0092074C" w:rsidRDefault="0092074C" w:rsidP="0092074C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2074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2074C">
        <w:rPr>
          <w:rFonts w:eastAsiaTheme="minorHAnsi"/>
          <w:sz w:val="28"/>
          <w:szCs w:val="28"/>
          <w:lang w:eastAsia="en-US"/>
        </w:rPr>
        <w:t>Суды подтвердили, что организация должна возместить расходы страховщика на вы</w:t>
      </w:r>
      <w:r>
        <w:rPr>
          <w:rFonts w:eastAsiaTheme="minorHAnsi"/>
          <w:sz w:val="28"/>
          <w:szCs w:val="28"/>
          <w:lang w:eastAsia="en-US"/>
        </w:rPr>
        <w:t xml:space="preserve">плату пособий. </w:t>
      </w:r>
      <w:r w:rsidRPr="0092074C">
        <w:rPr>
          <w:rFonts w:eastAsiaTheme="minorHAnsi"/>
          <w:sz w:val="28"/>
          <w:szCs w:val="28"/>
          <w:lang w:eastAsia="en-US"/>
        </w:rPr>
        <w:t>Ведь работники не утрачивали заработок в период временной нетрудоспособности. Тогда как целевым назначением пособия является возмещение заработка, утраченного в связи с наступлением страхового случая.</w:t>
      </w:r>
    </w:p>
    <w:p w:rsidR="0092074C" w:rsidRPr="0092074C" w:rsidRDefault="0092074C" w:rsidP="0092074C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2074C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2074C">
        <w:rPr>
          <w:rFonts w:eastAsiaTheme="minorHAnsi"/>
          <w:sz w:val="28"/>
          <w:szCs w:val="28"/>
          <w:lang w:eastAsia="en-US"/>
        </w:rPr>
        <w:t xml:space="preserve">При этом с учетом представленных доказательств суды отклонили доводы о том, что спорные выплаты являлись материальной помощью в связи с болезнью. </w:t>
      </w:r>
    </w:p>
    <w:p w:rsidR="0092074C" w:rsidRPr="0092074C" w:rsidRDefault="0092074C" w:rsidP="0092074C">
      <w:pPr>
        <w:pStyle w:val="aa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</w:t>
      </w:r>
      <w:r w:rsidRPr="0092074C">
        <w:rPr>
          <w:rFonts w:eastAsiaTheme="minorHAnsi"/>
          <w:i/>
          <w:lang w:eastAsia="en-US"/>
        </w:rPr>
        <w:t>Определение Верховного Суда РФ от 22 августа 2017 г. N 303-КГ17-10708</w:t>
      </w:r>
    </w:p>
    <w:p w:rsidR="0092074C" w:rsidRDefault="0092074C" w:rsidP="00EF25B2">
      <w:pPr>
        <w:pStyle w:val="aa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2074C" w:rsidRPr="0092074C" w:rsidRDefault="0092074C" w:rsidP="00EF25B2">
      <w:pPr>
        <w:pStyle w:val="aa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92074C">
        <w:rPr>
          <w:rFonts w:eastAsiaTheme="minorHAnsi"/>
          <w:i/>
          <w:sz w:val="28"/>
          <w:szCs w:val="28"/>
          <w:u w:val="single"/>
          <w:lang w:eastAsia="en-US"/>
        </w:rPr>
        <w:t>ФСС РФ обязан принять к зачету суммы оплаты организацией больничного листа, даже если при его оформлении лечебным</w:t>
      </w:r>
      <w:r w:rsidR="00C923BC">
        <w:rPr>
          <w:rFonts w:eastAsiaTheme="minorHAnsi"/>
          <w:i/>
          <w:sz w:val="28"/>
          <w:szCs w:val="28"/>
          <w:u w:val="single"/>
          <w:lang w:eastAsia="en-US"/>
        </w:rPr>
        <w:t xml:space="preserve"> учреждением допущены нарушения</w:t>
      </w:r>
    </w:p>
    <w:p w:rsidR="0092074C" w:rsidRDefault="0092074C" w:rsidP="00EF25B2">
      <w:pPr>
        <w:pStyle w:val="aa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92074C" w:rsidRPr="0092074C" w:rsidRDefault="0092074C" w:rsidP="0092074C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92074C">
        <w:rPr>
          <w:rFonts w:eastAsiaTheme="minorHAnsi"/>
          <w:sz w:val="28"/>
          <w:szCs w:val="28"/>
          <w:lang w:eastAsia="en-US"/>
        </w:rPr>
        <w:t xml:space="preserve">Орган ФСС РФ не принял к зачету суммы оплаты организацией больничного сотруднику из-за того, что лечебное учреждение допустило нарушения при оформлении листка нетрудоспособности. </w:t>
      </w:r>
      <w:r w:rsidRPr="0092074C">
        <w:rPr>
          <w:rFonts w:eastAsiaTheme="minorHAnsi"/>
          <w:sz w:val="28"/>
          <w:szCs w:val="28"/>
          <w:lang w:eastAsia="en-US"/>
        </w:rPr>
        <w:br/>
        <w:t xml:space="preserve">        При этом, исходя из </w:t>
      </w:r>
      <w:r w:rsidR="00C923BC">
        <w:rPr>
          <w:rFonts w:eastAsiaTheme="minorHAnsi"/>
          <w:sz w:val="28"/>
          <w:szCs w:val="28"/>
          <w:lang w:eastAsia="en-US"/>
        </w:rPr>
        <w:t xml:space="preserve">норм </w:t>
      </w:r>
      <w:r w:rsidRPr="0092074C">
        <w:rPr>
          <w:rFonts w:eastAsiaTheme="minorHAnsi"/>
          <w:sz w:val="28"/>
          <w:szCs w:val="28"/>
          <w:lang w:eastAsia="en-US"/>
        </w:rPr>
        <w:t xml:space="preserve">законодательства, расходы на выплату пособий по временной нетрудоспособности могут приниматься к зачету в случае, если имел место факт утраты трудоспособности (страховой случай) и он документально </w:t>
      </w:r>
      <w:r w:rsidRPr="0092074C">
        <w:rPr>
          <w:rFonts w:eastAsiaTheme="minorHAnsi"/>
          <w:sz w:val="28"/>
          <w:szCs w:val="28"/>
          <w:lang w:eastAsia="en-US"/>
        </w:rPr>
        <w:lastRenderedPageBreak/>
        <w:t xml:space="preserve">подтвержден. </w:t>
      </w:r>
      <w:r w:rsidRPr="0092074C">
        <w:rPr>
          <w:rFonts w:eastAsiaTheme="minorHAnsi"/>
          <w:sz w:val="28"/>
          <w:szCs w:val="28"/>
          <w:lang w:eastAsia="en-US"/>
        </w:rPr>
        <w:br/>
        <w:t xml:space="preserve">        Ошибки в оформлении документов не могут являться безусловной причиной признания наступившей нетрудоспособности </w:t>
      </w:r>
      <w:proofErr w:type="spellStart"/>
      <w:r w:rsidRPr="0092074C">
        <w:rPr>
          <w:rFonts w:eastAsiaTheme="minorHAnsi"/>
          <w:sz w:val="28"/>
          <w:szCs w:val="28"/>
          <w:lang w:eastAsia="en-US"/>
        </w:rPr>
        <w:t>нестраховым</w:t>
      </w:r>
      <w:proofErr w:type="spellEnd"/>
      <w:r w:rsidRPr="0092074C">
        <w:rPr>
          <w:rFonts w:eastAsiaTheme="minorHAnsi"/>
          <w:sz w:val="28"/>
          <w:szCs w:val="28"/>
          <w:lang w:eastAsia="en-US"/>
        </w:rPr>
        <w:t xml:space="preserve"> случаем, т. е. не обязывающим выплатить страховое обеспечение.</w:t>
      </w:r>
    </w:p>
    <w:p w:rsidR="0092074C" w:rsidRDefault="0092074C" w:rsidP="0092074C">
      <w:pPr>
        <w:pStyle w:val="aa"/>
        <w:spacing w:before="0" w:beforeAutospacing="0" w:after="0" w:afterAutospacing="0"/>
        <w:jc w:val="both"/>
        <w:rPr>
          <w:rFonts w:asciiTheme="minorHAnsi" w:eastAsiaTheme="minorEastAsia" w:hAnsi="Segoe UI" w:cstheme="minorBidi"/>
          <w:color w:val="000000" w:themeColor="dark1"/>
          <w:kern w:val="24"/>
          <w:sz w:val="36"/>
          <w:szCs w:val="36"/>
        </w:rPr>
      </w:pPr>
      <w:r w:rsidRPr="0092074C">
        <w:rPr>
          <w:rFonts w:eastAsiaTheme="minorHAnsi"/>
          <w:sz w:val="28"/>
          <w:szCs w:val="28"/>
          <w:lang w:eastAsia="en-US"/>
        </w:rPr>
        <w:t xml:space="preserve">        Отказ ФСС РФ в принятии к зачету расходов по выплате страхового обеспечения не изменяет правовой природы выплаченных пособий и, в связи с этим, неправомерен.</w:t>
      </w:r>
    </w:p>
    <w:p w:rsidR="0092074C" w:rsidRPr="0092074C" w:rsidRDefault="0092074C" w:rsidP="0092074C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Theme="minorHAnsi" w:eastAsiaTheme="minorEastAsia" w:hAnsi="Segoe UI" w:cstheme="minorBidi"/>
          <w:color w:val="000000" w:themeColor="dark1"/>
          <w:kern w:val="24"/>
          <w:sz w:val="36"/>
          <w:szCs w:val="36"/>
        </w:rPr>
        <w:t xml:space="preserve">        </w:t>
      </w:r>
      <w:r w:rsidRPr="0092074C">
        <w:rPr>
          <w:rFonts w:eastAsiaTheme="minorHAnsi"/>
          <w:i/>
          <w:lang w:eastAsia="en-US"/>
        </w:rPr>
        <w:t xml:space="preserve">Постановление Арбитражного суда </w:t>
      </w:r>
      <w:proofErr w:type="gramStart"/>
      <w:r w:rsidRPr="0092074C">
        <w:rPr>
          <w:rFonts w:eastAsiaTheme="minorHAnsi"/>
          <w:i/>
          <w:lang w:eastAsia="en-US"/>
        </w:rPr>
        <w:t>Северо-Кавказского</w:t>
      </w:r>
      <w:proofErr w:type="gramEnd"/>
      <w:r w:rsidRPr="0092074C">
        <w:rPr>
          <w:rFonts w:eastAsiaTheme="minorHAnsi"/>
          <w:i/>
          <w:lang w:eastAsia="en-US"/>
        </w:rPr>
        <w:t xml:space="preserve"> округа от 21 июня 2017 г.</w:t>
      </w:r>
    </w:p>
    <w:p w:rsidR="0092074C" w:rsidRPr="0092074C" w:rsidRDefault="0092074C" w:rsidP="00EF25B2">
      <w:pPr>
        <w:pStyle w:val="aa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EF25B2" w:rsidRPr="00070BCE" w:rsidRDefault="00070BCE" w:rsidP="00EF25B2">
      <w:pPr>
        <w:pStyle w:val="aa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bookmarkStart w:id="2" w:name="b2"/>
      <w:r w:rsidRPr="00070BCE">
        <w:rPr>
          <w:rFonts w:eastAsiaTheme="minorHAnsi"/>
          <w:i/>
          <w:sz w:val="28"/>
          <w:szCs w:val="28"/>
          <w:u w:val="single"/>
          <w:lang w:eastAsia="en-US"/>
        </w:rPr>
        <w:t>Извещение о дате судебного заседания, поступившее на почту уже после его проведения, является ненадлежащим</w:t>
      </w:r>
      <w:bookmarkEnd w:id="2"/>
    </w:p>
    <w:p w:rsidR="0092074C" w:rsidRDefault="0092074C" w:rsidP="00EF25B2">
      <w:pPr>
        <w:pStyle w:val="aa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070BCE" w:rsidRDefault="00070BCE" w:rsidP="00070BCE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070BCE">
        <w:rPr>
          <w:rFonts w:eastAsiaTheme="minorHAnsi"/>
          <w:sz w:val="28"/>
          <w:szCs w:val="28"/>
          <w:lang w:eastAsia="en-US"/>
        </w:rPr>
        <w:t>Проведение судебного заседания в отсутствие ответчика, который не был своевременно уведомлен о рассмотрении его апелляционной жалобы, является существен</w:t>
      </w:r>
      <w:r>
        <w:rPr>
          <w:rFonts w:eastAsiaTheme="minorHAnsi"/>
          <w:sz w:val="28"/>
          <w:szCs w:val="28"/>
          <w:lang w:eastAsia="en-US"/>
        </w:rPr>
        <w:t xml:space="preserve">ным процессуальным нарушением. </w:t>
      </w:r>
      <w:r w:rsidRPr="00070BCE">
        <w:rPr>
          <w:rFonts w:eastAsiaTheme="minorHAnsi"/>
          <w:sz w:val="28"/>
          <w:szCs w:val="28"/>
          <w:lang w:eastAsia="en-US"/>
        </w:rPr>
        <w:t xml:space="preserve">На это обратила внимание Судебная коллегия по гражданским делам Верховного Суда РФ. </w:t>
      </w:r>
      <w:r w:rsidRPr="00070BCE">
        <w:rPr>
          <w:rFonts w:eastAsiaTheme="minorHAnsi"/>
          <w:sz w:val="28"/>
          <w:szCs w:val="28"/>
          <w:lang w:eastAsia="en-US"/>
        </w:rPr>
        <w:br/>
        <w:t>В данном случае никто из лиц, участвующих в деле, не явился в засе</w:t>
      </w:r>
      <w:r>
        <w:rPr>
          <w:rFonts w:eastAsiaTheme="minorHAnsi"/>
          <w:sz w:val="28"/>
          <w:szCs w:val="28"/>
          <w:lang w:eastAsia="en-US"/>
        </w:rPr>
        <w:t xml:space="preserve">дание апелляционной инстанции.  </w:t>
      </w:r>
      <w:r w:rsidRPr="00070BCE">
        <w:rPr>
          <w:rFonts w:eastAsiaTheme="minorHAnsi"/>
          <w:sz w:val="28"/>
          <w:szCs w:val="28"/>
          <w:lang w:eastAsia="en-US"/>
        </w:rPr>
        <w:t>Причем ответчик не был надлежаще извещен о дате и времени рассмотрения жалобы. Он получил уведомление уже после проведения заседания. А письмо с извещением поступило на почту лишь на следующий день после указанной даты, т. е. после вынесения апелляционного определения.</w:t>
      </w:r>
    </w:p>
    <w:p w:rsidR="00070BCE" w:rsidRPr="00070BCE" w:rsidRDefault="00070BCE" w:rsidP="00070BCE">
      <w:pPr>
        <w:pStyle w:val="aa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070BCE">
        <w:rPr>
          <w:rFonts w:eastAsiaTheme="minorHAnsi"/>
          <w:i/>
          <w:lang w:eastAsia="en-US"/>
        </w:rPr>
        <w:t>Определение СК по гражданским делам Верховного Суда РФ от 4 апреля 2017 г. N 16-КГ17-7</w:t>
      </w:r>
    </w:p>
    <w:p w:rsidR="00EF25B2" w:rsidRDefault="00EF25B2" w:rsidP="00C923BC">
      <w:pPr>
        <w:pStyle w:val="aa"/>
        <w:spacing w:before="0" w:beforeAutospacing="0" w:after="0" w:afterAutospacing="0"/>
        <w:rPr>
          <w:rFonts w:eastAsiaTheme="minorHAnsi"/>
          <w:lang w:eastAsia="en-US"/>
        </w:rPr>
      </w:pPr>
    </w:p>
    <w:p w:rsidR="00070BCE" w:rsidRPr="00C923BC" w:rsidRDefault="00070BCE" w:rsidP="00EF25B2">
      <w:pPr>
        <w:pStyle w:val="aa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070BCE">
        <w:rPr>
          <w:rFonts w:eastAsiaTheme="minorHAnsi"/>
          <w:i/>
          <w:sz w:val="28"/>
          <w:szCs w:val="28"/>
          <w:u w:val="single"/>
          <w:lang w:eastAsia="en-US"/>
        </w:rPr>
        <w:t>Какая продолжительность рабочего времени может быть у женщины, трудящейся на условиях неполного рабочего времени в период нахождения в отпуске по уходу за ребенком</w:t>
      </w:r>
      <w:r w:rsidR="00C923BC" w:rsidRPr="00C923BC">
        <w:rPr>
          <w:rFonts w:eastAsiaTheme="minorHAnsi"/>
          <w:i/>
          <w:sz w:val="28"/>
          <w:szCs w:val="28"/>
          <w:u w:val="single"/>
          <w:lang w:eastAsia="en-US"/>
        </w:rPr>
        <w:t>?</w:t>
      </w:r>
    </w:p>
    <w:p w:rsidR="00070BCE" w:rsidRDefault="00070BCE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070BCE" w:rsidRDefault="00070BCE" w:rsidP="00070BCE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070BCE">
        <w:rPr>
          <w:rFonts w:eastAsiaTheme="minorHAnsi"/>
          <w:sz w:val="28"/>
          <w:szCs w:val="28"/>
          <w:lang w:eastAsia="en-US"/>
        </w:rPr>
        <w:t>По ТК РФ женщина, трудящаяся на условиях неполного рабочего времени в период нахождения в отпуске по уходу за ребенком, сохраняет право на получение пособия по го</w:t>
      </w:r>
      <w:r>
        <w:rPr>
          <w:rFonts w:eastAsiaTheme="minorHAnsi"/>
          <w:sz w:val="28"/>
          <w:szCs w:val="28"/>
          <w:lang w:eastAsia="en-US"/>
        </w:rPr>
        <w:t xml:space="preserve">сударственному соцстрахованию. </w:t>
      </w:r>
      <w:r w:rsidRPr="00070BCE">
        <w:rPr>
          <w:rFonts w:eastAsiaTheme="minorHAnsi"/>
          <w:sz w:val="28"/>
          <w:szCs w:val="28"/>
          <w:lang w:eastAsia="en-US"/>
        </w:rPr>
        <w:t>Это правило распространяется и на родственников или опекунов, факти</w:t>
      </w:r>
      <w:r>
        <w:rPr>
          <w:rFonts w:eastAsiaTheme="minorHAnsi"/>
          <w:sz w:val="28"/>
          <w:szCs w:val="28"/>
          <w:lang w:eastAsia="en-US"/>
        </w:rPr>
        <w:t xml:space="preserve">чески ухаживающих за ребенком. </w:t>
      </w:r>
      <w:r w:rsidRPr="00070BCE">
        <w:rPr>
          <w:rFonts w:eastAsiaTheme="minorHAnsi"/>
          <w:sz w:val="28"/>
          <w:szCs w:val="28"/>
          <w:lang w:eastAsia="en-US"/>
        </w:rPr>
        <w:t>Суд округа согласился с тем, что ежедневное снижение рабочего времени на 5 мин. не может расцениваться как неполный рабочий день и свидетельствовать о том, что лицо при этом фак</w:t>
      </w:r>
      <w:r>
        <w:rPr>
          <w:rFonts w:eastAsiaTheme="minorHAnsi"/>
          <w:sz w:val="28"/>
          <w:szCs w:val="28"/>
          <w:lang w:eastAsia="en-US"/>
        </w:rPr>
        <w:t xml:space="preserve">тически ухаживает за ребенком. </w:t>
      </w:r>
    </w:p>
    <w:p w:rsidR="00EF25B2" w:rsidRPr="00A816CE" w:rsidRDefault="00070BCE" w:rsidP="00A816CE">
      <w:pPr>
        <w:pStyle w:val="aa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070BCE">
        <w:rPr>
          <w:rFonts w:eastAsiaTheme="minorHAnsi"/>
          <w:sz w:val="28"/>
          <w:szCs w:val="28"/>
          <w:lang w:eastAsia="en-US"/>
        </w:rPr>
        <w:t>Как отметил окружной суд, обоснован вывод о том, что подобное снижение рабочего времени является формальным и свидетельствуют о злоупотреблении п</w:t>
      </w:r>
      <w:r>
        <w:rPr>
          <w:rFonts w:eastAsiaTheme="minorHAnsi"/>
          <w:sz w:val="28"/>
          <w:szCs w:val="28"/>
          <w:lang w:eastAsia="en-US"/>
        </w:rPr>
        <w:t xml:space="preserve">равом со стороны страхователя. </w:t>
      </w:r>
      <w:r w:rsidRPr="00070BCE">
        <w:rPr>
          <w:rFonts w:eastAsiaTheme="minorHAnsi"/>
          <w:sz w:val="28"/>
          <w:szCs w:val="28"/>
          <w:lang w:eastAsia="en-US"/>
        </w:rPr>
        <w:t xml:space="preserve">Такое злоупотребление заключается в создании искусственной ситуации с целью неправомерного получения денег за счет ФСС РФ. </w:t>
      </w:r>
      <w:r w:rsidRPr="00070B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070BCE">
        <w:rPr>
          <w:rFonts w:eastAsiaTheme="minorHAnsi"/>
          <w:sz w:val="28"/>
          <w:szCs w:val="28"/>
          <w:lang w:eastAsia="en-US"/>
        </w:rPr>
        <w:t>Следует отметить, что в практике арбитражных судов встречается противоположная точка з</w:t>
      </w:r>
      <w:r w:rsidR="00C923BC">
        <w:rPr>
          <w:rFonts w:eastAsiaTheme="minorHAnsi"/>
          <w:sz w:val="28"/>
          <w:szCs w:val="28"/>
          <w:lang w:eastAsia="en-US"/>
        </w:rPr>
        <w:t xml:space="preserve">рения на аналогичные ситуации. </w:t>
      </w:r>
      <w:r w:rsidRPr="00070BCE">
        <w:rPr>
          <w:rFonts w:eastAsiaTheme="minorHAnsi"/>
          <w:sz w:val="28"/>
          <w:szCs w:val="28"/>
          <w:lang w:eastAsia="en-US"/>
        </w:rPr>
        <w:t>В частности, АС Северо-Западного округа и ФАС Уральского округа признали, что незначительное сокращение рабочего времени (на чуть более, чем на 4 мин., и на 12 мин.) может признаваться неполным рабочим днем трудящейся мамы для цели сохранения за ней права на пособие (постановления от 28 ноября 2016 г. N Ф07-10823/16 по делу N А13-2070/2016 и от 10 декабря 2008 г. N Ф09-9217/08-С2).</w:t>
      </w:r>
    </w:p>
    <w:p w:rsidR="00EF25B2" w:rsidRPr="00070BCE" w:rsidRDefault="00070BCE" w:rsidP="00070BCE">
      <w:pPr>
        <w:pStyle w:val="aa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lastRenderedPageBreak/>
        <w:t xml:space="preserve">             </w:t>
      </w:r>
      <w:r w:rsidRPr="00070BCE">
        <w:rPr>
          <w:rFonts w:eastAsiaTheme="minorHAnsi"/>
          <w:i/>
          <w:lang w:eastAsia="en-US"/>
        </w:rPr>
        <w:t xml:space="preserve">Постановление Арбитражного суда </w:t>
      </w:r>
      <w:proofErr w:type="gramStart"/>
      <w:r w:rsidRPr="00070BCE">
        <w:rPr>
          <w:rFonts w:eastAsiaTheme="minorHAnsi"/>
          <w:i/>
          <w:lang w:eastAsia="en-US"/>
        </w:rPr>
        <w:t>Восточно-Сибирского</w:t>
      </w:r>
      <w:proofErr w:type="gramEnd"/>
      <w:r w:rsidRPr="00070BCE">
        <w:rPr>
          <w:rFonts w:eastAsiaTheme="minorHAnsi"/>
          <w:i/>
          <w:lang w:eastAsia="en-US"/>
        </w:rPr>
        <w:t xml:space="preserve"> округа от 2 мая 2017 г. N Ф02-133/17 по делу N А33-17616/2015</w:t>
      </w:r>
    </w:p>
    <w:p w:rsidR="00EF25B2" w:rsidRDefault="00EF25B2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A816CE" w:rsidRPr="00A816CE" w:rsidRDefault="00A816CE" w:rsidP="00EF25B2">
      <w:pPr>
        <w:pStyle w:val="aa"/>
        <w:spacing w:before="0" w:beforeAutospacing="0" w:after="0" w:afterAutospacing="0"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 w:rsidRPr="00A816CE">
        <w:rPr>
          <w:rFonts w:eastAsiaTheme="minorHAnsi"/>
          <w:i/>
          <w:sz w:val="28"/>
          <w:szCs w:val="28"/>
          <w:u w:val="single"/>
          <w:lang w:eastAsia="en-US"/>
        </w:rPr>
        <w:t>Из-за длительной командировки можно лишиться права получать пособие по уходу за ребенком</w:t>
      </w:r>
    </w:p>
    <w:p w:rsidR="00A816CE" w:rsidRDefault="00A816CE" w:rsidP="00EF25B2">
      <w:pPr>
        <w:pStyle w:val="aa"/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A816CE" w:rsidRDefault="00A816CE" w:rsidP="00A816CE">
      <w:pPr>
        <w:pStyle w:val="aa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трудовым законодательством</w:t>
      </w:r>
      <w:r w:rsidRPr="00A816CE">
        <w:rPr>
          <w:rFonts w:eastAsiaTheme="minorHAnsi"/>
          <w:sz w:val="28"/>
          <w:szCs w:val="28"/>
          <w:lang w:eastAsia="en-US"/>
        </w:rPr>
        <w:t xml:space="preserve"> сотрудница, находящаяся в отпуске по уходу за ребенком, может работать на условиях неполного рабочего времени или на дому с сохранением права на получение пособия. </w:t>
      </w:r>
      <w:r w:rsidRPr="00A816CE">
        <w:rPr>
          <w:rFonts w:eastAsiaTheme="minorHAnsi"/>
          <w:sz w:val="28"/>
          <w:szCs w:val="28"/>
          <w:lang w:eastAsia="en-US"/>
        </w:rPr>
        <w:br/>
        <w:t xml:space="preserve">Как пояснил суд округа, по законодательству право на ежемесячное пособие по уходу за ребенком сохраняется в случае, если лицо, находящееся в упомянутом отпуске, работает на условиях неполного рабочего времени или на дому и продолжает осуществлять уход за ребенком. </w:t>
      </w:r>
    </w:p>
    <w:p w:rsidR="00A816CE" w:rsidRDefault="00A816CE" w:rsidP="00A816CE">
      <w:pPr>
        <w:pStyle w:val="aa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16CE">
        <w:rPr>
          <w:rFonts w:eastAsiaTheme="minorHAnsi"/>
          <w:sz w:val="28"/>
          <w:szCs w:val="28"/>
          <w:lang w:eastAsia="en-US"/>
        </w:rPr>
        <w:t xml:space="preserve">Так, в рассматриваемом случае окружной суд согласился с тем, что право на данное пособие за сотрудницей не сохранилось. Она, находясь в указанном отпуске и работая на условиях неполного рабочего времени, была отправлена в другой город в длительную (более </w:t>
      </w:r>
      <w:r>
        <w:rPr>
          <w:rFonts w:eastAsiaTheme="minorHAnsi"/>
          <w:sz w:val="28"/>
          <w:szCs w:val="28"/>
          <w:lang w:eastAsia="en-US"/>
        </w:rPr>
        <w:t xml:space="preserve">3 месяцев) командировку. </w:t>
      </w:r>
    </w:p>
    <w:p w:rsidR="00A816CE" w:rsidRDefault="00A816CE" w:rsidP="00A816CE">
      <w:pPr>
        <w:pStyle w:val="aa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16CE">
        <w:rPr>
          <w:rFonts w:eastAsiaTheme="minorHAnsi"/>
          <w:sz w:val="28"/>
          <w:szCs w:val="28"/>
          <w:lang w:eastAsia="en-US"/>
        </w:rPr>
        <w:t>Суд подчеркнул, что проверяющими было установлено отсутствие застрахованного лица в такой период по месту жительства ребенка и, соответственно, фактической</w:t>
      </w:r>
      <w:r>
        <w:rPr>
          <w:rFonts w:eastAsiaTheme="minorHAnsi"/>
          <w:sz w:val="28"/>
          <w:szCs w:val="28"/>
          <w:lang w:eastAsia="en-US"/>
        </w:rPr>
        <w:t xml:space="preserve"> возможности ухаживать за ним. </w:t>
      </w:r>
    </w:p>
    <w:p w:rsidR="00A816CE" w:rsidRPr="00A816CE" w:rsidRDefault="00A816CE" w:rsidP="00A816CE">
      <w:pPr>
        <w:pStyle w:val="aa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816CE">
        <w:rPr>
          <w:rFonts w:eastAsiaTheme="minorHAnsi"/>
          <w:sz w:val="28"/>
          <w:szCs w:val="28"/>
          <w:lang w:eastAsia="en-US"/>
        </w:rPr>
        <w:t>С учетом этого в спорный период право на получение пособия не сохранилось, а орган ФСС РФ обоснованно отказал в возмещении средств на такое пособие за счет страховщика.</w:t>
      </w:r>
    </w:p>
    <w:p w:rsidR="00A816CE" w:rsidRPr="00A816CE" w:rsidRDefault="00A816CE" w:rsidP="00A816CE">
      <w:pPr>
        <w:pStyle w:val="aa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</w:t>
      </w:r>
      <w:r w:rsidRPr="00A816CE">
        <w:rPr>
          <w:rFonts w:eastAsiaTheme="minorHAnsi"/>
          <w:i/>
          <w:lang w:eastAsia="en-US"/>
        </w:rPr>
        <w:t>Постановление Арбитражного суда Дальневосточного округа от 25 мая 2017 г. N Ф03-1760/17 по делу N А51-17546/2016</w:t>
      </w:r>
      <w:r>
        <w:rPr>
          <w:rFonts w:eastAsiaTheme="minorHAnsi"/>
          <w:i/>
          <w:lang w:eastAsia="en-US"/>
        </w:rPr>
        <w:t>.</w:t>
      </w:r>
    </w:p>
    <w:p w:rsidR="00A816CE" w:rsidRDefault="00A816CE" w:rsidP="00A816CE">
      <w:pPr>
        <w:pStyle w:val="aa"/>
        <w:spacing w:before="0" w:beforeAutospacing="0" w:after="0" w:afterAutospacing="0"/>
        <w:rPr>
          <w:rFonts w:eastAsiaTheme="minorHAnsi"/>
          <w:lang w:eastAsia="en-US"/>
        </w:rPr>
      </w:pPr>
    </w:p>
    <w:p w:rsidR="00117C21" w:rsidRDefault="00070BCE" w:rsidP="00DE7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0B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70BC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При увольнении работника по собственному желанию </w:t>
      </w:r>
      <w:r w:rsidR="00C923B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работодатель обязан выдать </w:t>
      </w:r>
      <w:r w:rsidRPr="00070BCE">
        <w:rPr>
          <w:rFonts w:ascii="Times New Roman" w:hAnsi="Times New Roman" w:cs="Times New Roman"/>
          <w:i/>
          <w:sz w:val="28"/>
          <w:szCs w:val="28"/>
          <w:u w:val="single"/>
        </w:rPr>
        <w:t>трудовую книжку и произвести с ним окончательный расчет</w:t>
      </w:r>
    </w:p>
    <w:p w:rsidR="00A14A62" w:rsidRDefault="00A14A62" w:rsidP="00DE7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4A62" w:rsidRDefault="00A14A62" w:rsidP="00DE7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Pr="00A14A62">
        <w:rPr>
          <w:rFonts w:ascii="Times New Roman" w:hAnsi="Times New Roman" w:cs="Times New Roman"/>
          <w:sz w:val="28"/>
          <w:szCs w:val="28"/>
        </w:rPr>
        <w:t xml:space="preserve"> хотел, чтобы работодателя обязали выдать ему трудовую книжку и иные документы, св</w:t>
      </w:r>
      <w:r>
        <w:rPr>
          <w:rFonts w:ascii="Times New Roman" w:hAnsi="Times New Roman" w:cs="Times New Roman"/>
          <w:sz w:val="28"/>
          <w:szCs w:val="28"/>
        </w:rPr>
        <w:t xml:space="preserve">язанные с работой, и произвел </w:t>
      </w:r>
      <w:r w:rsidRPr="00A14A62">
        <w:rPr>
          <w:rFonts w:ascii="Times New Roman" w:hAnsi="Times New Roman" w:cs="Times New Roman"/>
          <w:sz w:val="28"/>
          <w:szCs w:val="28"/>
        </w:rPr>
        <w:t>окончательный расчет в связи с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A14A62">
        <w:rPr>
          <w:rFonts w:ascii="Times New Roman" w:hAnsi="Times New Roman" w:cs="Times New Roman"/>
          <w:sz w:val="28"/>
          <w:szCs w:val="28"/>
        </w:rPr>
        <w:t xml:space="preserve"> увольн</w:t>
      </w:r>
      <w:r>
        <w:rPr>
          <w:rFonts w:ascii="Times New Roman" w:hAnsi="Times New Roman" w:cs="Times New Roman"/>
          <w:sz w:val="28"/>
          <w:szCs w:val="28"/>
        </w:rPr>
        <w:t xml:space="preserve">ением по собственному желанию. </w:t>
      </w:r>
    </w:p>
    <w:p w:rsidR="00A14A62" w:rsidRDefault="00A14A62" w:rsidP="00DE7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62">
        <w:rPr>
          <w:rFonts w:ascii="Times New Roman" w:hAnsi="Times New Roman" w:cs="Times New Roman"/>
          <w:sz w:val="28"/>
          <w:szCs w:val="28"/>
        </w:rPr>
        <w:t>Апелляционная инстанция отказала в иске. Она исходила из того, что приказ об увольнении истца по собственному желанию работодателем не издавался, запись об этом в</w:t>
      </w:r>
      <w:r>
        <w:rPr>
          <w:rFonts w:ascii="Times New Roman" w:hAnsi="Times New Roman" w:cs="Times New Roman"/>
          <w:sz w:val="28"/>
          <w:szCs w:val="28"/>
        </w:rPr>
        <w:t xml:space="preserve"> трудовую книжку не вносилась. </w:t>
      </w:r>
    </w:p>
    <w:p w:rsidR="00A14A62" w:rsidRDefault="00C923BC" w:rsidP="00DE7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К</w:t>
      </w:r>
      <w:r w:rsidR="00A14A62" w:rsidRPr="00A14A62">
        <w:rPr>
          <w:rFonts w:ascii="Times New Roman" w:hAnsi="Times New Roman" w:cs="Times New Roman"/>
          <w:sz w:val="28"/>
          <w:szCs w:val="28"/>
        </w:rPr>
        <w:t xml:space="preserve">оллегия по гражданским делам Верховного Суда РФ с </w:t>
      </w:r>
      <w:r w:rsidR="00A14A62">
        <w:rPr>
          <w:rFonts w:ascii="Times New Roman" w:hAnsi="Times New Roman" w:cs="Times New Roman"/>
          <w:sz w:val="28"/>
          <w:szCs w:val="28"/>
        </w:rPr>
        <w:t xml:space="preserve">такой позицией не согласилась. </w:t>
      </w:r>
    </w:p>
    <w:p w:rsidR="00C923BC" w:rsidRDefault="00A14A62" w:rsidP="00DE7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установлено, работник</w:t>
      </w:r>
      <w:r w:rsidRPr="00A14A62">
        <w:rPr>
          <w:rFonts w:ascii="Times New Roman" w:hAnsi="Times New Roman" w:cs="Times New Roman"/>
          <w:sz w:val="28"/>
          <w:szCs w:val="28"/>
        </w:rPr>
        <w:t xml:space="preserve"> подал заявление об уволь</w:t>
      </w:r>
      <w:r w:rsidR="00C923BC">
        <w:rPr>
          <w:rFonts w:ascii="Times New Roman" w:hAnsi="Times New Roman" w:cs="Times New Roman"/>
          <w:sz w:val="28"/>
          <w:szCs w:val="28"/>
        </w:rPr>
        <w:t xml:space="preserve">нении по собственному желанию. </w:t>
      </w:r>
    </w:p>
    <w:p w:rsidR="00C923BC" w:rsidRDefault="00A14A62" w:rsidP="00DE7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6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C923BC">
        <w:rPr>
          <w:rFonts w:ascii="Times New Roman" w:hAnsi="Times New Roman" w:cs="Times New Roman"/>
          <w:sz w:val="28"/>
          <w:szCs w:val="28"/>
        </w:rPr>
        <w:t>ТК</w:t>
      </w:r>
      <w:r w:rsidRPr="00A14A62">
        <w:rPr>
          <w:rFonts w:ascii="Times New Roman" w:hAnsi="Times New Roman" w:cs="Times New Roman"/>
          <w:sz w:val="28"/>
          <w:szCs w:val="28"/>
        </w:rPr>
        <w:t xml:space="preserve"> РФ работник вправе расторгнуть трудовой договор по собственной инициативе, предупредив работодателя в установленный законом срок. В отсутствие оснований для увольнения работника по инициативе работодателя последний обязан издать приказ об увольнении, ознакомить с ним работника, выдать трудовую книжку, произвести полный расчет. </w:t>
      </w:r>
    </w:p>
    <w:p w:rsidR="00A14A62" w:rsidRDefault="00C923BC" w:rsidP="00DE7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14A62" w:rsidRPr="00A14A62">
        <w:rPr>
          <w:rFonts w:ascii="Times New Roman" w:hAnsi="Times New Roman" w:cs="Times New Roman"/>
          <w:sz w:val="28"/>
          <w:szCs w:val="28"/>
        </w:rPr>
        <w:t>По общему правилу обязанность по надлежащему оформлению прекращения трудового договора возложена на работодателя. Следовательно, работник не может нести ответственность и для него не могут наступить неблагоприятные последствия за ненадлежащее исполнение работодателем своих обязанностей.</w:t>
      </w:r>
    </w:p>
    <w:p w:rsidR="00A14A62" w:rsidRDefault="00A14A62" w:rsidP="00A14A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Определение СК по гражданским делам Верховного Суда РФ от 17 апреля 2017 г. N 4-КГ17-3.</w:t>
      </w:r>
    </w:p>
    <w:p w:rsidR="00A14A62" w:rsidRDefault="00A14A62" w:rsidP="00A14A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14A62" w:rsidRDefault="00A14A62" w:rsidP="00A14A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14A62" w:rsidRDefault="00A816CE" w:rsidP="00A816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A816CE">
        <w:rPr>
          <w:rFonts w:ascii="Times New Roman" w:hAnsi="Times New Roman" w:cs="Times New Roman"/>
          <w:i/>
          <w:sz w:val="28"/>
          <w:szCs w:val="28"/>
          <w:u w:val="single"/>
        </w:rPr>
        <w:t>аконодательство не обязывает работодателя хранить копии трудовых книжек уволенных работников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816CE" w:rsidRDefault="00A816CE" w:rsidP="00A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816CE">
        <w:rPr>
          <w:rFonts w:ascii="Times New Roman" w:hAnsi="Times New Roman" w:cs="Times New Roman"/>
          <w:i/>
          <w:sz w:val="24"/>
          <w:szCs w:val="24"/>
        </w:rPr>
        <w:t>Определение Верховного Суда РФ от 8 ноября 2017 г. N 302-КГ17-16190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16CE" w:rsidRDefault="00A816CE" w:rsidP="00A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6CE" w:rsidRPr="00A816CE" w:rsidRDefault="00A816CE" w:rsidP="00A816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3" w:name="b3"/>
      <w:r w:rsidRPr="00A816CE">
        <w:rPr>
          <w:rFonts w:ascii="Times New Roman" w:hAnsi="Times New Roman" w:cs="Times New Roman"/>
          <w:i/>
          <w:sz w:val="28"/>
          <w:szCs w:val="28"/>
          <w:u w:val="single"/>
        </w:rPr>
        <w:t>Законность предписания гос</w:t>
      </w:r>
      <w:r w:rsidR="00C923B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ударственной </w:t>
      </w:r>
      <w:r w:rsidRPr="00A816CE">
        <w:rPr>
          <w:rFonts w:ascii="Times New Roman" w:hAnsi="Times New Roman" w:cs="Times New Roman"/>
          <w:i/>
          <w:sz w:val="28"/>
          <w:szCs w:val="28"/>
          <w:u w:val="single"/>
        </w:rPr>
        <w:t>инспекции труда проверяется в порядке административного судопроизводства</w:t>
      </w:r>
      <w:bookmarkEnd w:id="3"/>
    </w:p>
    <w:p w:rsidR="00A816CE" w:rsidRDefault="00A816CE" w:rsidP="00A816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16CE" w:rsidRDefault="00A816CE" w:rsidP="00A816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Судебная коллегия</w:t>
      </w:r>
      <w:r w:rsidRPr="00A816CE">
        <w:rPr>
          <w:rFonts w:ascii="Times New Roman" w:hAnsi="Times New Roman" w:cs="Times New Roman"/>
          <w:sz w:val="28"/>
          <w:szCs w:val="28"/>
        </w:rPr>
        <w:t xml:space="preserve"> по административным делам ВС РФ в очередной раз напомнила, что законность предписания Федеральной инспекции труда подлежит проверке в порядке админ</w:t>
      </w:r>
      <w:r>
        <w:rPr>
          <w:rFonts w:ascii="Times New Roman" w:hAnsi="Times New Roman" w:cs="Times New Roman"/>
          <w:sz w:val="28"/>
          <w:szCs w:val="28"/>
        </w:rPr>
        <w:t xml:space="preserve">истративного судопроизводства. </w:t>
      </w:r>
    </w:p>
    <w:p w:rsidR="00A816CE" w:rsidRDefault="00A816CE" w:rsidP="00A816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16CE">
        <w:rPr>
          <w:rFonts w:ascii="Times New Roman" w:hAnsi="Times New Roman" w:cs="Times New Roman"/>
          <w:sz w:val="28"/>
          <w:szCs w:val="28"/>
        </w:rPr>
        <w:t xml:space="preserve">При этом Коллегия указала на ошибочность ссылки на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A816CE">
        <w:rPr>
          <w:rFonts w:ascii="Times New Roman" w:hAnsi="Times New Roman" w:cs="Times New Roman"/>
          <w:sz w:val="28"/>
          <w:szCs w:val="28"/>
        </w:rPr>
        <w:t xml:space="preserve">рассмотрения подобных требований в порядке </w:t>
      </w:r>
      <w:r>
        <w:rPr>
          <w:rFonts w:ascii="Times New Roman" w:hAnsi="Times New Roman" w:cs="Times New Roman"/>
          <w:sz w:val="28"/>
          <w:szCs w:val="28"/>
        </w:rPr>
        <w:t>гражданского судопроизводства.</w:t>
      </w:r>
    </w:p>
    <w:p w:rsidR="00A816CE" w:rsidRDefault="00A816CE" w:rsidP="00A816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16CE">
        <w:rPr>
          <w:rFonts w:ascii="Times New Roman" w:hAnsi="Times New Roman" w:cs="Times New Roman"/>
          <w:sz w:val="28"/>
          <w:szCs w:val="28"/>
        </w:rPr>
        <w:t xml:space="preserve">Причина - такое предписание является вынесенным уполномоченным органом документом властно-распорядительного характера, содержащим обязательные для исполнения указания. Поэтому его законность проверяется в порядке административного судопроизводства. </w:t>
      </w:r>
    </w:p>
    <w:p w:rsidR="00A816CE" w:rsidRPr="00A816CE" w:rsidRDefault="00A816CE" w:rsidP="00A816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6CE">
        <w:rPr>
          <w:rFonts w:ascii="Times New Roman" w:hAnsi="Times New Roman" w:cs="Times New Roman"/>
          <w:sz w:val="28"/>
          <w:szCs w:val="28"/>
        </w:rPr>
        <w:br/>
      </w:r>
    </w:p>
    <w:sectPr w:rsidR="00A816CE" w:rsidRPr="00A816CE" w:rsidSect="00A07FA9">
      <w:footerReference w:type="default" r:id="rId8"/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2E" w:rsidRDefault="00A57C2E" w:rsidP="00B74B13">
      <w:pPr>
        <w:spacing w:after="0" w:line="240" w:lineRule="auto"/>
      </w:pPr>
      <w:r>
        <w:separator/>
      </w:r>
    </w:p>
  </w:endnote>
  <w:endnote w:type="continuationSeparator" w:id="0">
    <w:p w:rsidR="00A57C2E" w:rsidRDefault="00A57C2E" w:rsidP="00B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90519"/>
      <w:docPartObj>
        <w:docPartGallery w:val="Page Numbers (Bottom of Page)"/>
        <w:docPartUnique/>
      </w:docPartObj>
    </w:sdtPr>
    <w:sdtEndPr/>
    <w:sdtContent>
      <w:p w:rsidR="00AE0B92" w:rsidRDefault="00AE0B9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98">
          <w:rPr>
            <w:noProof/>
          </w:rPr>
          <w:t>6</w:t>
        </w:r>
        <w:r>
          <w:fldChar w:fldCharType="end"/>
        </w:r>
      </w:p>
    </w:sdtContent>
  </w:sdt>
  <w:p w:rsidR="00AE0B92" w:rsidRDefault="00AE0B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2E" w:rsidRDefault="00A57C2E" w:rsidP="00B74B13">
      <w:pPr>
        <w:spacing w:after="0" w:line="240" w:lineRule="auto"/>
      </w:pPr>
      <w:r>
        <w:separator/>
      </w:r>
    </w:p>
  </w:footnote>
  <w:footnote w:type="continuationSeparator" w:id="0">
    <w:p w:rsidR="00A57C2E" w:rsidRDefault="00A57C2E" w:rsidP="00B7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6715"/>
    <w:multiLevelType w:val="hybridMultilevel"/>
    <w:tmpl w:val="D8827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ECE1F7E"/>
    <w:multiLevelType w:val="hybridMultilevel"/>
    <w:tmpl w:val="98D8362C"/>
    <w:lvl w:ilvl="0" w:tplc="20026AB8">
      <w:start w:val="1"/>
      <w:numFmt w:val="bullet"/>
      <w:lvlText w:val="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DA"/>
    <w:rsid w:val="00011B86"/>
    <w:rsid w:val="0001415F"/>
    <w:rsid w:val="000275D8"/>
    <w:rsid w:val="00033F2E"/>
    <w:rsid w:val="000633BA"/>
    <w:rsid w:val="00070BCE"/>
    <w:rsid w:val="000750C1"/>
    <w:rsid w:val="00081D52"/>
    <w:rsid w:val="0009454F"/>
    <w:rsid w:val="00095525"/>
    <w:rsid w:val="000C18D1"/>
    <w:rsid w:val="000C4C96"/>
    <w:rsid w:val="000C5584"/>
    <w:rsid w:val="000E00A6"/>
    <w:rsid w:val="000E51F7"/>
    <w:rsid w:val="000F0EDB"/>
    <w:rsid w:val="000F3EF3"/>
    <w:rsid w:val="00102294"/>
    <w:rsid w:val="0011263C"/>
    <w:rsid w:val="00116341"/>
    <w:rsid w:val="00117C21"/>
    <w:rsid w:val="00140E5D"/>
    <w:rsid w:val="00154042"/>
    <w:rsid w:val="001561D4"/>
    <w:rsid w:val="00173915"/>
    <w:rsid w:val="00176D2B"/>
    <w:rsid w:val="00180CFE"/>
    <w:rsid w:val="00181120"/>
    <w:rsid w:val="00194FE4"/>
    <w:rsid w:val="001A08CC"/>
    <w:rsid w:val="001B34BC"/>
    <w:rsid w:val="001C0042"/>
    <w:rsid w:val="001C1D52"/>
    <w:rsid w:val="001C3843"/>
    <w:rsid w:val="001C6AEE"/>
    <w:rsid w:val="001E5091"/>
    <w:rsid w:val="001F564B"/>
    <w:rsid w:val="001F6955"/>
    <w:rsid w:val="001F7912"/>
    <w:rsid w:val="00200AEA"/>
    <w:rsid w:val="00207221"/>
    <w:rsid w:val="00232AAB"/>
    <w:rsid w:val="00242BA2"/>
    <w:rsid w:val="00264579"/>
    <w:rsid w:val="00267C49"/>
    <w:rsid w:val="00291A3A"/>
    <w:rsid w:val="00291E63"/>
    <w:rsid w:val="00292452"/>
    <w:rsid w:val="002A4995"/>
    <w:rsid w:val="002B1CC9"/>
    <w:rsid w:val="002B41D2"/>
    <w:rsid w:val="002C0116"/>
    <w:rsid w:val="002C4BF9"/>
    <w:rsid w:val="002C7584"/>
    <w:rsid w:val="002D715B"/>
    <w:rsid w:val="002D7191"/>
    <w:rsid w:val="002E08D6"/>
    <w:rsid w:val="002F7E57"/>
    <w:rsid w:val="003015F2"/>
    <w:rsid w:val="003123B8"/>
    <w:rsid w:val="00314CED"/>
    <w:rsid w:val="00324578"/>
    <w:rsid w:val="003350F3"/>
    <w:rsid w:val="00351EA9"/>
    <w:rsid w:val="003545A1"/>
    <w:rsid w:val="00355992"/>
    <w:rsid w:val="00356682"/>
    <w:rsid w:val="00364C40"/>
    <w:rsid w:val="00365C36"/>
    <w:rsid w:val="00366830"/>
    <w:rsid w:val="003809CD"/>
    <w:rsid w:val="00390AA1"/>
    <w:rsid w:val="00391573"/>
    <w:rsid w:val="003A46C2"/>
    <w:rsid w:val="003B0BA4"/>
    <w:rsid w:val="003B77BF"/>
    <w:rsid w:val="003C1DC9"/>
    <w:rsid w:val="003C55F3"/>
    <w:rsid w:val="003D5445"/>
    <w:rsid w:val="003E3305"/>
    <w:rsid w:val="003E3D54"/>
    <w:rsid w:val="003F2CD0"/>
    <w:rsid w:val="003F345E"/>
    <w:rsid w:val="003F6EA2"/>
    <w:rsid w:val="004036E5"/>
    <w:rsid w:val="0041601D"/>
    <w:rsid w:val="00420F97"/>
    <w:rsid w:val="00422690"/>
    <w:rsid w:val="00426FF0"/>
    <w:rsid w:val="004302A0"/>
    <w:rsid w:val="00437BB9"/>
    <w:rsid w:val="00452119"/>
    <w:rsid w:val="00453654"/>
    <w:rsid w:val="004549F6"/>
    <w:rsid w:val="00463947"/>
    <w:rsid w:val="0046779F"/>
    <w:rsid w:val="004738DD"/>
    <w:rsid w:val="00486528"/>
    <w:rsid w:val="00495C70"/>
    <w:rsid w:val="004A13E8"/>
    <w:rsid w:val="004B1B92"/>
    <w:rsid w:val="004C1455"/>
    <w:rsid w:val="004C1C96"/>
    <w:rsid w:val="004D2697"/>
    <w:rsid w:val="004D5042"/>
    <w:rsid w:val="004D5743"/>
    <w:rsid w:val="004D69EF"/>
    <w:rsid w:val="004E10D6"/>
    <w:rsid w:val="004E29D9"/>
    <w:rsid w:val="004E3942"/>
    <w:rsid w:val="004E50A2"/>
    <w:rsid w:val="00501FA5"/>
    <w:rsid w:val="0050277C"/>
    <w:rsid w:val="0050632D"/>
    <w:rsid w:val="00531BB6"/>
    <w:rsid w:val="005337F5"/>
    <w:rsid w:val="00541F64"/>
    <w:rsid w:val="005521FA"/>
    <w:rsid w:val="005637F8"/>
    <w:rsid w:val="00565543"/>
    <w:rsid w:val="00571324"/>
    <w:rsid w:val="00577EE6"/>
    <w:rsid w:val="005834A7"/>
    <w:rsid w:val="00593D9C"/>
    <w:rsid w:val="00594ED7"/>
    <w:rsid w:val="00597B8B"/>
    <w:rsid w:val="00597BA8"/>
    <w:rsid w:val="005B1D14"/>
    <w:rsid w:val="005C2BB1"/>
    <w:rsid w:val="005C7DD6"/>
    <w:rsid w:val="005F59BD"/>
    <w:rsid w:val="005F6864"/>
    <w:rsid w:val="0060654D"/>
    <w:rsid w:val="0061366F"/>
    <w:rsid w:val="00622851"/>
    <w:rsid w:val="00622B46"/>
    <w:rsid w:val="00623CC2"/>
    <w:rsid w:val="00625AB6"/>
    <w:rsid w:val="00635EF0"/>
    <w:rsid w:val="00643636"/>
    <w:rsid w:val="00645908"/>
    <w:rsid w:val="00651A98"/>
    <w:rsid w:val="00672F31"/>
    <w:rsid w:val="00676051"/>
    <w:rsid w:val="0068496B"/>
    <w:rsid w:val="00685715"/>
    <w:rsid w:val="006934FF"/>
    <w:rsid w:val="006C675C"/>
    <w:rsid w:val="006E182D"/>
    <w:rsid w:val="006E3467"/>
    <w:rsid w:val="006E3A2D"/>
    <w:rsid w:val="006F4ADB"/>
    <w:rsid w:val="006F671E"/>
    <w:rsid w:val="0070115F"/>
    <w:rsid w:val="00705354"/>
    <w:rsid w:val="00710983"/>
    <w:rsid w:val="007110F4"/>
    <w:rsid w:val="00713C87"/>
    <w:rsid w:val="00730010"/>
    <w:rsid w:val="00751269"/>
    <w:rsid w:val="007518F7"/>
    <w:rsid w:val="00755D11"/>
    <w:rsid w:val="00755E3D"/>
    <w:rsid w:val="00757947"/>
    <w:rsid w:val="00761C01"/>
    <w:rsid w:val="00762040"/>
    <w:rsid w:val="00776293"/>
    <w:rsid w:val="00782B40"/>
    <w:rsid w:val="00797C5F"/>
    <w:rsid w:val="007A6437"/>
    <w:rsid w:val="007B2B8E"/>
    <w:rsid w:val="007C0142"/>
    <w:rsid w:val="007C243C"/>
    <w:rsid w:val="007C2665"/>
    <w:rsid w:val="007D1018"/>
    <w:rsid w:val="007D156F"/>
    <w:rsid w:val="007D4D92"/>
    <w:rsid w:val="007D76D8"/>
    <w:rsid w:val="007E51F9"/>
    <w:rsid w:val="007F276E"/>
    <w:rsid w:val="007F2FFB"/>
    <w:rsid w:val="007F628B"/>
    <w:rsid w:val="007F7FF1"/>
    <w:rsid w:val="008060C0"/>
    <w:rsid w:val="008119D4"/>
    <w:rsid w:val="00820BF3"/>
    <w:rsid w:val="00822B63"/>
    <w:rsid w:val="0082493D"/>
    <w:rsid w:val="00832AA4"/>
    <w:rsid w:val="0085009E"/>
    <w:rsid w:val="00852527"/>
    <w:rsid w:val="00852FBF"/>
    <w:rsid w:val="00864187"/>
    <w:rsid w:val="00866B1C"/>
    <w:rsid w:val="00867397"/>
    <w:rsid w:val="00883C28"/>
    <w:rsid w:val="0088548C"/>
    <w:rsid w:val="00887893"/>
    <w:rsid w:val="00891993"/>
    <w:rsid w:val="0089213A"/>
    <w:rsid w:val="008B106A"/>
    <w:rsid w:val="008C03E8"/>
    <w:rsid w:val="008C12F6"/>
    <w:rsid w:val="008C7894"/>
    <w:rsid w:val="008D7CF2"/>
    <w:rsid w:val="0090187B"/>
    <w:rsid w:val="00902561"/>
    <w:rsid w:val="00903C30"/>
    <w:rsid w:val="00911143"/>
    <w:rsid w:val="00911999"/>
    <w:rsid w:val="00912E02"/>
    <w:rsid w:val="0092074C"/>
    <w:rsid w:val="00925677"/>
    <w:rsid w:val="009327CE"/>
    <w:rsid w:val="00966708"/>
    <w:rsid w:val="00975FB5"/>
    <w:rsid w:val="009769D4"/>
    <w:rsid w:val="0097743C"/>
    <w:rsid w:val="00981208"/>
    <w:rsid w:val="0098291F"/>
    <w:rsid w:val="009A04E3"/>
    <w:rsid w:val="009A346D"/>
    <w:rsid w:val="009C6EA0"/>
    <w:rsid w:val="009D3255"/>
    <w:rsid w:val="009F5F11"/>
    <w:rsid w:val="00A05D55"/>
    <w:rsid w:val="00A06A56"/>
    <w:rsid w:val="00A07FA9"/>
    <w:rsid w:val="00A1014A"/>
    <w:rsid w:val="00A14A62"/>
    <w:rsid w:val="00A22A0E"/>
    <w:rsid w:val="00A26CFD"/>
    <w:rsid w:val="00A34791"/>
    <w:rsid w:val="00A57C2E"/>
    <w:rsid w:val="00A609CB"/>
    <w:rsid w:val="00A60B1F"/>
    <w:rsid w:val="00A62807"/>
    <w:rsid w:val="00A66111"/>
    <w:rsid w:val="00A7142B"/>
    <w:rsid w:val="00A72E18"/>
    <w:rsid w:val="00A73D24"/>
    <w:rsid w:val="00A75B2E"/>
    <w:rsid w:val="00A816CE"/>
    <w:rsid w:val="00A86838"/>
    <w:rsid w:val="00A9240B"/>
    <w:rsid w:val="00A933EC"/>
    <w:rsid w:val="00AB7780"/>
    <w:rsid w:val="00AC4DF3"/>
    <w:rsid w:val="00AC52B8"/>
    <w:rsid w:val="00AC614C"/>
    <w:rsid w:val="00AD7BAF"/>
    <w:rsid w:val="00AE0B92"/>
    <w:rsid w:val="00AE63DC"/>
    <w:rsid w:val="00B00CD0"/>
    <w:rsid w:val="00B06752"/>
    <w:rsid w:val="00B07E9B"/>
    <w:rsid w:val="00B15F76"/>
    <w:rsid w:val="00B1647F"/>
    <w:rsid w:val="00B256E3"/>
    <w:rsid w:val="00B318D8"/>
    <w:rsid w:val="00B325D1"/>
    <w:rsid w:val="00B42238"/>
    <w:rsid w:val="00B74B13"/>
    <w:rsid w:val="00B77C20"/>
    <w:rsid w:val="00B807AD"/>
    <w:rsid w:val="00B81E40"/>
    <w:rsid w:val="00B83A20"/>
    <w:rsid w:val="00B84367"/>
    <w:rsid w:val="00B85DF4"/>
    <w:rsid w:val="00B879DA"/>
    <w:rsid w:val="00B94222"/>
    <w:rsid w:val="00BA58CC"/>
    <w:rsid w:val="00BB5B70"/>
    <w:rsid w:val="00C0377E"/>
    <w:rsid w:val="00C044CB"/>
    <w:rsid w:val="00C070FC"/>
    <w:rsid w:val="00C168EF"/>
    <w:rsid w:val="00C24EFB"/>
    <w:rsid w:val="00C36E25"/>
    <w:rsid w:val="00C41C97"/>
    <w:rsid w:val="00C4582D"/>
    <w:rsid w:val="00C53659"/>
    <w:rsid w:val="00C7786B"/>
    <w:rsid w:val="00C923BC"/>
    <w:rsid w:val="00C92776"/>
    <w:rsid w:val="00CC306C"/>
    <w:rsid w:val="00CC3E42"/>
    <w:rsid w:val="00CC68A2"/>
    <w:rsid w:val="00CD3B55"/>
    <w:rsid w:val="00CE1271"/>
    <w:rsid w:val="00CE1B6E"/>
    <w:rsid w:val="00CE7474"/>
    <w:rsid w:val="00D06BAA"/>
    <w:rsid w:val="00D1295C"/>
    <w:rsid w:val="00D137FC"/>
    <w:rsid w:val="00D141B0"/>
    <w:rsid w:val="00D228D9"/>
    <w:rsid w:val="00D40DEC"/>
    <w:rsid w:val="00D445A0"/>
    <w:rsid w:val="00D525D6"/>
    <w:rsid w:val="00D54159"/>
    <w:rsid w:val="00D72C3D"/>
    <w:rsid w:val="00D76FE7"/>
    <w:rsid w:val="00D96B3F"/>
    <w:rsid w:val="00DA0E94"/>
    <w:rsid w:val="00DA6C20"/>
    <w:rsid w:val="00DB1530"/>
    <w:rsid w:val="00DB394C"/>
    <w:rsid w:val="00DB414A"/>
    <w:rsid w:val="00DC5C15"/>
    <w:rsid w:val="00DE4CBB"/>
    <w:rsid w:val="00DE7B1F"/>
    <w:rsid w:val="00DF2C2E"/>
    <w:rsid w:val="00E012AC"/>
    <w:rsid w:val="00E03884"/>
    <w:rsid w:val="00E10285"/>
    <w:rsid w:val="00E16787"/>
    <w:rsid w:val="00E4306C"/>
    <w:rsid w:val="00E44AEF"/>
    <w:rsid w:val="00E47723"/>
    <w:rsid w:val="00E478F1"/>
    <w:rsid w:val="00E561F9"/>
    <w:rsid w:val="00E60E8C"/>
    <w:rsid w:val="00E61521"/>
    <w:rsid w:val="00E64B31"/>
    <w:rsid w:val="00E65425"/>
    <w:rsid w:val="00E71C59"/>
    <w:rsid w:val="00E874AD"/>
    <w:rsid w:val="00E96A35"/>
    <w:rsid w:val="00EA70B2"/>
    <w:rsid w:val="00EB0D70"/>
    <w:rsid w:val="00EC1F86"/>
    <w:rsid w:val="00ED2E24"/>
    <w:rsid w:val="00EE11E6"/>
    <w:rsid w:val="00EE48A9"/>
    <w:rsid w:val="00EE6944"/>
    <w:rsid w:val="00EF25B2"/>
    <w:rsid w:val="00EF3DA2"/>
    <w:rsid w:val="00EF5B5C"/>
    <w:rsid w:val="00F02387"/>
    <w:rsid w:val="00F04E2A"/>
    <w:rsid w:val="00F078BC"/>
    <w:rsid w:val="00F149B7"/>
    <w:rsid w:val="00F20D36"/>
    <w:rsid w:val="00F218AA"/>
    <w:rsid w:val="00F22C58"/>
    <w:rsid w:val="00F23428"/>
    <w:rsid w:val="00F43D61"/>
    <w:rsid w:val="00F50435"/>
    <w:rsid w:val="00F733B3"/>
    <w:rsid w:val="00F7724D"/>
    <w:rsid w:val="00F86744"/>
    <w:rsid w:val="00F972DF"/>
    <w:rsid w:val="00FB0924"/>
    <w:rsid w:val="00FB14FD"/>
    <w:rsid w:val="00FB2091"/>
    <w:rsid w:val="00FB4DF8"/>
    <w:rsid w:val="00FD35EA"/>
    <w:rsid w:val="00FD4BC1"/>
    <w:rsid w:val="00FE39E0"/>
    <w:rsid w:val="00FE4D27"/>
    <w:rsid w:val="00FE74EA"/>
    <w:rsid w:val="00FF4F16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12CB7"/>
  <w15:docId w15:val="{17FB935C-6AD6-4C3F-9FB0-B4B991A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B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4B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74B13"/>
    <w:rPr>
      <w:vertAlign w:val="superscript"/>
    </w:rPr>
  </w:style>
  <w:style w:type="character" w:styleId="a6">
    <w:name w:val="Hyperlink"/>
    <w:basedOn w:val="a0"/>
    <w:uiPriority w:val="99"/>
    <w:unhideWhenUsed/>
    <w:rsid w:val="00D137F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3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28D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E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B92"/>
  </w:style>
  <w:style w:type="paragraph" w:styleId="ad">
    <w:name w:val="footer"/>
    <w:basedOn w:val="a"/>
    <w:link w:val="ae"/>
    <w:uiPriority w:val="99"/>
    <w:unhideWhenUsed/>
    <w:rsid w:val="00AE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B92"/>
  </w:style>
  <w:style w:type="paragraph" w:styleId="af">
    <w:name w:val="No Spacing"/>
    <w:link w:val="af0"/>
    <w:uiPriority w:val="1"/>
    <w:qFormat/>
    <w:rsid w:val="00AE0B92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AE0B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4407-B200-478C-9A73-4B6C3A8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 Irina</dc:creator>
  <cp:keywords/>
  <dc:description/>
  <cp:lastModifiedBy>Мария Мартынова</cp:lastModifiedBy>
  <cp:revision>3</cp:revision>
  <cp:lastPrinted>2017-12-11T16:51:00Z</cp:lastPrinted>
  <dcterms:created xsi:type="dcterms:W3CDTF">2017-12-11T15:26:00Z</dcterms:created>
  <dcterms:modified xsi:type="dcterms:W3CDTF">2017-12-12T09:44:00Z</dcterms:modified>
</cp:coreProperties>
</file>