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F12A" w14:textId="77777777" w:rsidR="009B4314" w:rsidRPr="009B4314" w:rsidRDefault="009B4314" w:rsidP="00B51805">
      <w:pPr>
        <w:spacing w:after="0"/>
        <w:outlineLvl w:val="0"/>
        <w:rPr>
          <w:rFonts w:eastAsia="Times New Roman" w:cs="Times New Roman"/>
          <w:b/>
          <w:bCs/>
          <w:kern w:val="36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b/>
          <w:bCs/>
          <w:kern w:val="36"/>
          <w:sz w:val="22"/>
          <w:lang w:eastAsia="ru-RU"/>
          <w14:ligatures w14:val="none"/>
        </w:rPr>
        <w:t>Изменения, внесенные в порядок заполнения формы ЕФС-1 с 1 января 2024 года</w:t>
      </w:r>
    </w:p>
    <w:p w14:paraId="1E80A682" w14:textId="32CE1F30" w:rsidR="009B4314" w:rsidRPr="00B51805" w:rsidRDefault="005E6AED" w:rsidP="00B51805">
      <w:pPr>
        <w:spacing w:after="0"/>
        <w:rPr>
          <w:rFonts w:eastAsia="Times New Roman" w:cs="Times New Roman"/>
          <w:b/>
          <w:bCs/>
          <w:caps/>
          <w:kern w:val="0"/>
          <w:sz w:val="22"/>
          <w:lang w:eastAsia="ru-RU"/>
          <w14:ligatures w14:val="none"/>
        </w:rPr>
      </w:pPr>
      <w:r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О</w:t>
      </w:r>
      <w:r w:rsidRPr="009B4314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публиковано </w:t>
      </w:r>
      <w:r w:rsidR="009B4314" w:rsidRPr="009B4314">
        <w:rPr>
          <w:rFonts w:eastAsia="Times New Roman" w:cs="Times New Roman"/>
          <w:b/>
          <w:bCs/>
          <w:caps/>
          <w:kern w:val="0"/>
          <w:sz w:val="22"/>
          <w:lang w:eastAsia="ru-RU"/>
          <w14:ligatures w14:val="none"/>
        </w:rPr>
        <w:t>29.12.2023 15:32</w:t>
      </w:r>
      <w:r w:rsidR="00B749EA" w:rsidRPr="00B51805">
        <w:rPr>
          <w:rFonts w:eastAsia="Times New Roman" w:cs="Times New Roman"/>
          <w:b/>
          <w:bCs/>
          <w:caps/>
          <w:kern w:val="0"/>
          <w:sz w:val="22"/>
          <w:lang w:eastAsia="ru-RU"/>
          <w14:ligatures w14:val="none"/>
        </w:rPr>
        <w:t xml:space="preserve"> </w:t>
      </w:r>
      <w:r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О</w:t>
      </w:r>
      <w:r w:rsidRPr="009B4314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бновлено </w:t>
      </w:r>
      <w:r w:rsidR="009B4314" w:rsidRPr="009B4314">
        <w:rPr>
          <w:rFonts w:eastAsia="Times New Roman" w:cs="Times New Roman"/>
          <w:b/>
          <w:bCs/>
          <w:caps/>
          <w:kern w:val="0"/>
          <w:sz w:val="22"/>
          <w:lang w:eastAsia="ru-RU"/>
          <w14:ligatures w14:val="none"/>
        </w:rPr>
        <w:t>09.01.2024 14:33</w:t>
      </w:r>
    </w:p>
    <w:p w14:paraId="48809235" w14:textId="1988ED33" w:rsidR="009B4314" w:rsidRPr="00B51805" w:rsidRDefault="00000000" w:rsidP="00B51805">
      <w:pPr>
        <w:spacing w:after="0"/>
        <w:jc w:val="both"/>
        <w:rPr>
          <w:rFonts w:cs="Times New Roman"/>
          <w:sz w:val="22"/>
        </w:rPr>
      </w:pPr>
      <w:hyperlink r:id="rId5" w:history="1">
        <w:r w:rsidR="005254CE" w:rsidRPr="00B51805">
          <w:rPr>
            <w:rStyle w:val="a5"/>
            <w:rFonts w:cs="Times New Roman"/>
            <w:sz w:val="22"/>
          </w:rPr>
          <w:t>https://sfr.gov.ru/branches/tver/info/~0/10709</w:t>
        </w:r>
      </w:hyperlink>
      <w:r w:rsidR="005254CE" w:rsidRPr="00B51805">
        <w:rPr>
          <w:rFonts w:cs="Times New Roman"/>
          <w:sz w:val="22"/>
        </w:rPr>
        <w:t xml:space="preserve"> </w:t>
      </w:r>
    </w:p>
    <w:p w14:paraId="00C86B9B" w14:textId="77777777" w:rsidR="005254CE" w:rsidRPr="00B51805" w:rsidRDefault="005254CE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</w:p>
    <w:p w14:paraId="27C6A5BC" w14:textId="1D5FD704" w:rsid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Приказом СФР от 17.11.2023 № 2281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(ЕФС-1)»[1] (зарегистрирован в Минюсте России 20.12.2023 № 76506) утверждена обновленная форма ЕФС-1 и порядок ее заполнения. Приказ № 2281 вступает в силу с 01.01.2024.</w:t>
      </w:r>
    </w:p>
    <w:p w14:paraId="151C2D35" w14:textId="77777777" w:rsidR="000D38CB" w:rsidRPr="009B4314" w:rsidRDefault="000D38CB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</w:p>
    <w:p w14:paraId="0AD0F019" w14:textId="77777777" w:rsid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Форматы сведений формы ЕФС-1 обновлены приказом СФР от 23.11.2023 № 2315 «Об определении форматов сведений для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(ЕФС-1)»[2] (зарегистрирован в Минюсте России 20.12.2023 № 76493). Приказ № 2315 вступает в силу с 01.01.2024.</w:t>
      </w:r>
    </w:p>
    <w:p w14:paraId="77A32638" w14:textId="77777777" w:rsidR="000D38CB" w:rsidRPr="009B4314" w:rsidRDefault="000D38CB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</w:p>
    <w:p w14:paraId="2E9D8CA2" w14:textId="77777777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</w:p>
    <w:p w14:paraId="6D28F439" w14:textId="01C3A855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Изменения, внесенные в общие положения</w:t>
      </w:r>
      <w:r w:rsidR="008B6D43" w:rsidRPr="00B51805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r w:rsidRPr="009B4314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[5] Порядка заполнения   формы ЕФС-1</w:t>
      </w:r>
    </w:p>
    <w:p w14:paraId="5B58F16F" w14:textId="77777777" w:rsidR="000D38CB" w:rsidRDefault="000D38CB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</w:p>
    <w:p w14:paraId="1D8BE347" w14:textId="29B22008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Общие положения Порядка заполнения формы ЕФС-1 дополнены следующими нормами:</w:t>
      </w:r>
    </w:p>
    <w:p w14:paraId="1A9AEC05" w14:textId="77777777" w:rsidR="009B4314" w:rsidRPr="009B4314" w:rsidRDefault="009B4314" w:rsidP="00B51805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При ликвидации страхователя – юридического лица (прекращения физическим лицом деятельности в качестве индивидуального предпринимателя) сведения подраздела 1.1 «Сведения о трудовой (иной) деятельности» и подраздела 1.2 «Сведения о страховом стаже» подраздела 1[6] формы ЕФС-1 представляются на всех работающих у страхователя (работавших в отчетном периоде) застрахованных лиц.</w:t>
      </w:r>
    </w:p>
    <w:p w14:paraId="445D2B65" w14:textId="77777777" w:rsidR="009B4314" w:rsidRPr="009B4314" w:rsidRDefault="009B4314" w:rsidP="00B51805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Страхователи, являющиеся государственными (муниципальными) учреждениями и осуществляющие виды деятельности, определенные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представляют при ликвидации подраздел 1.3 «Сведения о заработной плате и условиях осуществления деятельности работников государственных (муниципальных) учреждений» подраздела 1 формы ЕФС-1.</w:t>
      </w:r>
    </w:p>
    <w:p w14:paraId="4556A8A5" w14:textId="77777777" w:rsidR="009B4314" w:rsidRPr="009B4314" w:rsidRDefault="009B4314" w:rsidP="00B51805">
      <w:pPr>
        <w:numPr>
          <w:ilvl w:val="0"/>
          <w:numId w:val="1"/>
        </w:num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Страхователи (работодатели), перечисляющие дополнительные страховые взносы на накопительную пенсию застрахованных лиц и взносы работодателя в пользу застрахованных лиц (в случае их уплаты) в соответствии с Федеральным законом от 30.04.2008 № 56-ФЗ «О дополнительных страховых взносах на накопительную пенсию и государственной поддержке формирования пенсионных накоплений», представляют при ликвидации подраздел 3 «Сведения о застрахованных лицах, за которых перечислены дополнительные страховые взносы на накопительную пенсию и уплачены взносы работодателя» подраздела 1 формы ЕФС-1.</w:t>
      </w:r>
    </w:p>
    <w:p w14:paraId="28908B73" w14:textId="77777777" w:rsid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</w:p>
    <w:p w14:paraId="06388A57" w14:textId="77777777" w:rsidR="000D38CB" w:rsidRPr="009B4314" w:rsidRDefault="000D38CB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</w:p>
    <w:p w14:paraId="2CA358BE" w14:textId="725A5971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Изменения, внесенные в порядок заполнения титульного листа</w:t>
      </w:r>
      <w:r w:rsidR="00B51805" w:rsidRPr="00B51805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 xml:space="preserve"> </w:t>
      </w:r>
      <w:r w:rsidRPr="009B4314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формы ЕФС-1</w:t>
      </w:r>
    </w:p>
    <w:p w14:paraId="5B95BC1C" w14:textId="77777777" w:rsidR="000D38CB" w:rsidRDefault="000D38CB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</w:p>
    <w:p w14:paraId="65198E89" w14:textId="421FDE08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Титульный лист формы ЕФС-1 дополнен полем «Код категории страхователя – физического лица».</w:t>
      </w:r>
    </w:p>
    <w:p w14:paraId="207E138F" w14:textId="77777777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В поле «Код категории страхователя – физического лица» указываются следующие коды категории страхователей – индивидуальных предпринимателей и физических лиц, производящих выплаты физическим лицам: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7081"/>
      </w:tblGrid>
      <w:tr w:rsidR="009B4314" w:rsidRPr="009B4314" w14:paraId="15D9CD48" w14:textId="77777777" w:rsidTr="00B51805">
        <w:tc>
          <w:tcPr>
            <w:tcW w:w="0" w:type="auto"/>
            <w:vAlign w:val="center"/>
            <w:hideMark/>
          </w:tcPr>
          <w:p w14:paraId="1FC11D1C" w14:textId="77777777" w:rsidR="009B4314" w:rsidRPr="009B4314" w:rsidRDefault="009B4314" w:rsidP="00B51805">
            <w:pPr>
              <w:spacing w:after="0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B4314">
              <w:rPr>
                <w:rFonts w:eastAsia="Times New Roman" w:cs="Times New Roman"/>
                <w:b/>
                <w:bCs/>
                <w:kern w:val="0"/>
                <w:sz w:val="22"/>
                <w:lang w:eastAsia="ru-RU"/>
                <w14:ligatures w14:val="none"/>
              </w:rPr>
              <w:t>Код категории страхователя</w:t>
            </w:r>
          </w:p>
        </w:tc>
        <w:tc>
          <w:tcPr>
            <w:tcW w:w="0" w:type="auto"/>
            <w:vAlign w:val="center"/>
            <w:hideMark/>
          </w:tcPr>
          <w:p w14:paraId="4E866B93" w14:textId="77777777" w:rsidR="009B4314" w:rsidRPr="009B4314" w:rsidRDefault="009B4314" w:rsidP="00B51805">
            <w:pPr>
              <w:spacing w:after="0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B4314">
              <w:rPr>
                <w:rFonts w:eastAsia="Times New Roman" w:cs="Times New Roman"/>
                <w:b/>
                <w:bCs/>
                <w:kern w:val="0"/>
                <w:sz w:val="22"/>
                <w:lang w:eastAsia="ru-RU"/>
                <w14:ligatures w14:val="none"/>
              </w:rPr>
              <w:t>Расшифровка кода категории страхователя – физического лица</w:t>
            </w:r>
          </w:p>
        </w:tc>
      </w:tr>
      <w:tr w:rsidR="009B4314" w:rsidRPr="009B4314" w14:paraId="7A96F017" w14:textId="77777777" w:rsidTr="00B51805">
        <w:tc>
          <w:tcPr>
            <w:tcW w:w="0" w:type="auto"/>
            <w:vAlign w:val="center"/>
            <w:hideMark/>
          </w:tcPr>
          <w:p w14:paraId="5FA505B1" w14:textId="77777777" w:rsidR="009B4314" w:rsidRPr="009B4314" w:rsidRDefault="009B4314" w:rsidP="00B51805">
            <w:pPr>
              <w:spacing w:after="0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B4314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ИП01</w:t>
            </w:r>
          </w:p>
        </w:tc>
        <w:tc>
          <w:tcPr>
            <w:tcW w:w="0" w:type="auto"/>
            <w:vAlign w:val="center"/>
            <w:hideMark/>
          </w:tcPr>
          <w:p w14:paraId="58D83C87" w14:textId="77777777" w:rsidR="009B4314" w:rsidRPr="009B4314" w:rsidRDefault="009B4314" w:rsidP="00B51805">
            <w:pPr>
              <w:spacing w:after="0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B4314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индивидуальные предприниматели</w:t>
            </w:r>
          </w:p>
        </w:tc>
      </w:tr>
      <w:tr w:rsidR="009B4314" w:rsidRPr="009B4314" w14:paraId="2A9CA90C" w14:textId="77777777" w:rsidTr="00B51805">
        <w:tc>
          <w:tcPr>
            <w:tcW w:w="0" w:type="auto"/>
            <w:vAlign w:val="center"/>
            <w:hideMark/>
          </w:tcPr>
          <w:p w14:paraId="0B859586" w14:textId="77777777" w:rsidR="009B4314" w:rsidRPr="009B4314" w:rsidRDefault="009B4314" w:rsidP="00B51805">
            <w:pPr>
              <w:spacing w:after="0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B4314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ИП02</w:t>
            </w:r>
          </w:p>
        </w:tc>
        <w:tc>
          <w:tcPr>
            <w:tcW w:w="0" w:type="auto"/>
            <w:vAlign w:val="center"/>
            <w:hideMark/>
          </w:tcPr>
          <w:p w14:paraId="1EC5F033" w14:textId="77777777" w:rsidR="009B4314" w:rsidRPr="009B4314" w:rsidRDefault="009B4314" w:rsidP="00B51805">
            <w:pPr>
              <w:spacing w:after="0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B4314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главы крестьянских (фермерских) хозяйств, зарегистрированные в качестве индивидуальных предпринимателей</w:t>
            </w:r>
          </w:p>
        </w:tc>
      </w:tr>
      <w:tr w:rsidR="009B4314" w:rsidRPr="009B4314" w14:paraId="48C5D50A" w14:textId="77777777" w:rsidTr="00B51805">
        <w:tc>
          <w:tcPr>
            <w:tcW w:w="0" w:type="auto"/>
            <w:vAlign w:val="center"/>
            <w:hideMark/>
          </w:tcPr>
          <w:p w14:paraId="570E0700" w14:textId="77777777" w:rsidR="009B4314" w:rsidRPr="009B4314" w:rsidRDefault="009B4314" w:rsidP="00B51805">
            <w:pPr>
              <w:spacing w:after="0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B4314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ФЛ01</w:t>
            </w:r>
          </w:p>
        </w:tc>
        <w:tc>
          <w:tcPr>
            <w:tcW w:w="0" w:type="auto"/>
            <w:vAlign w:val="center"/>
            <w:hideMark/>
          </w:tcPr>
          <w:p w14:paraId="502F7C71" w14:textId="77777777" w:rsidR="009B4314" w:rsidRPr="009B4314" w:rsidRDefault="009B4314" w:rsidP="00B51805">
            <w:pPr>
              <w:spacing w:after="0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B4314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физические лица, производящие выплаты физическим лицам</w:t>
            </w:r>
          </w:p>
        </w:tc>
      </w:tr>
      <w:tr w:rsidR="009B4314" w:rsidRPr="009B4314" w14:paraId="7EE12475" w14:textId="77777777" w:rsidTr="00B51805">
        <w:tc>
          <w:tcPr>
            <w:tcW w:w="0" w:type="auto"/>
            <w:vAlign w:val="center"/>
            <w:hideMark/>
          </w:tcPr>
          <w:p w14:paraId="688AC03D" w14:textId="77777777" w:rsidR="009B4314" w:rsidRPr="009B4314" w:rsidRDefault="009B4314" w:rsidP="00B51805">
            <w:pPr>
              <w:spacing w:after="0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B4314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ФЛ02</w:t>
            </w:r>
          </w:p>
        </w:tc>
        <w:tc>
          <w:tcPr>
            <w:tcW w:w="0" w:type="auto"/>
            <w:vAlign w:val="center"/>
            <w:hideMark/>
          </w:tcPr>
          <w:p w14:paraId="2DFDDBAC" w14:textId="77777777" w:rsidR="009B4314" w:rsidRPr="009B4314" w:rsidRDefault="009B4314" w:rsidP="00B51805">
            <w:pPr>
              <w:spacing w:after="0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B4314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адвокаты</w:t>
            </w:r>
          </w:p>
        </w:tc>
      </w:tr>
      <w:tr w:rsidR="009B4314" w:rsidRPr="009B4314" w14:paraId="44BE72B1" w14:textId="77777777" w:rsidTr="00B51805">
        <w:tc>
          <w:tcPr>
            <w:tcW w:w="0" w:type="auto"/>
            <w:vAlign w:val="center"/>
            <w:hideMark/>
          </w:tcPr>
          <w:p w14:paraId="1E408794" w14:textId="77777777" w:rsidR="009B4314" w:rsidRPr="009B4314" w:rsidRDefault="009B4314" w:rsidP="00B51805">
            <w:pPr>
              <w:spacing w:after="0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B4314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ФЛ03</w:t>
            </w:r>
          </w:p>
        </w:tc>
        <w:tc>
          <w:tcPr>
            <w:tcW w:w="0" w:type="auto"/>
            <w:vAlign w:val="center"/>
            <w:hideMark/>
          </w:tcPr>
          <w:p w14:paraId="2C9E01F9" w14:textId="77777777" w:rsidR="009B4314" w:rsidRPr="009B4314" w:rsidRDefault="009B4314" w:rsidP="00B51805">
            <w:pPr>
              <w:spacing w:after="0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B4314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нотариусы, занимающиеся частной практикой</w:t>
            </w:r>
          </w:p>
        </w:tc>
      </w:tr>
      <w:tr w:rsidR="009B4314" w:rsidRPr="009B4314" w14:paraId="10431854" w14:textId="77777777" w:rsidTr="00B51805">
        <w:tc>
          <w:tcPr>
            <w:tcW w:w="0" w:type="auto"/>
            <w:vAlign w:val="center"/>
            <w:hideMark/>
          </w:tcPr>
          <w:p w14:paraId="5942C3D8" w14:textId="77777777" w:rsidR="009B4314" w:rsidRPr="009B4314" w:rsidRDefault="009B4314" w:rsidP="00B51805">
            <w:pPr>
              <w:spacing w:after="0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B4314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lastRenderedPageBreak/>
              <w:t>ФЛ04</w:t>
            </w:r>
          </w:p>
        </w:tc>
        <w:tc>
          <w:tcPr>
            <w:tcW w:w="0" w:type="auto"/>
            <w:vAlign w:val="center"/>
            <w:hideMark/>
          </w:tcPr>
          <w:p w14:paraId="7160239C" w14:textId="77777777" w:rsidR="009B4314" w:rsidRPr="009B4314" w:rsidRDefault="009B4314" w:rsidP="00B51805">
            <w:pPr>
              <w:spacing w:after="0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B4314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арбитражные управляющие</w:t>
            </w:r>
          </w:p>
        </w:tc>
      </w:tr>
      <w:tr w:rsidR="009B4314" w:rsidRPr="009B4314" w14:paraId="41D3FE15" w14:textId="77777777" w:rsidTr="00B51805">
        <w:tc>
          <w:tcPr>
            <w:tcW w:w="0" w:type="auto"/>
            <w:vAlign w:val="center"/>
            <w:hideMark/>
          </w:tcPr>
          <w:p w14:paraId="7908FD58" w14:textId="77777777" w:rsidR="009B4314" w:rsidRPr="009B4314" w:rsidRDefault="009B4314" w:rsidP="00B51805">
            <w:pPr>
              <w:spacing w:after="0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B4314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ФЛ05</w:t>
            </w:r>
          </w:p>
        </w:tc>
        <w:tc>
          <w:tcPr>
            <w:tcW w:w="0" w:type="auto"/>
            <w:vAlign w:val="center"/>
            <w:hideMark/>
          </w:tcPr>
          <w:p w14:paraId="68EC06F6" w14:textId="77777777" w:rsidR="009B4314" w:rsidRPr="009B4314" w:rsidRDefault="009B4314" w:rsidP="00B51805">
            <w:pPr>
              <w:spacing w:after="0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B4314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патентные поверенные</w:t>
            </w:r>
          </w:p>
        </w:tc>
      </w:tr>
      <w:tr w:rsidR="009B4314" w:rsidRPr="009B4314" w14:paraId="58092107" w14:textId="77777777" w:rsidTr="00B51805">
        <w:tc>
          <w:tcPr>
            <w:tcW w:w="0" w:type="auto"/>
            <w:vAlign w:val="center"/>
            <w:hideMark/>
          </w:tcPr>
          <w:p w14:paraId="7CC748FC" w14:textId="77777777" w:rsidR="009B4314" w:rsidRPr="009B4314" w:rsidRDefault="009B4314" w:rsidP="00B51805">
            <w:pPr>
              <w:spacing w:after="0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B4314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ФЛ06</w:t>
            </w:r>
          </w:p>
        </w:tc>
        <w:tc>
          <w:tcPr>
            <w:tcW w:w="0" w:type="auto"/>
            <w:vAlign w:val="center"/>
            <w:hideMark/>
          </w:tcPr>
          <w:p w14:paraId="0447F831" w14:textId="77777777" w:rsidR="009B4314" w:rsidRPr="009B4314" w:rsidRDefault="009B4314" w:rsidP="00B51805">
            <w:pPr>
              <w:spacing w:after="0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B4314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оценщики</w:t>
            </w:r>
          </w:p>
        </w:tc>
      </w:tr>
      <w:tr w:rsidR="009B4314" w:rsidRPr="009B4314" w14:paraId="367DFDFB" w14:textId="77777777" w:rsidTr="00B51805">
        <w:tc>
          <w:tcPr>
            <w:tcW w:w="0" w:type="auto"/>
            <w:vAlign w:val="center"/>
            <w:hideMark/>
          </w:tcPr>
          <w:p w14:paraId="7144F058" w14:textId="77777777" w:rsidR="009B4314" w:rsidRPr="009B4314" w:rsidRDefault="009B4314" w:rsidP="00B51805">
            <w:pPr>
              <w:spacing w:after="0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B4314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ФЛ07</w:t>
            </w:r>
          </w:p>
        </w:tc>
        <w:tc>
          <w:tcPr>
            <w:tcW w:w="0" w:type="auto"/>
            <w:vAlign w:val="center"/>
            <w:hideMark/>
          </w:tcPr>
          <w:p w14:paraId="7CC541E6" w14:textId="77777777" w:rsidR="009B4314" w:rsidRPr="009B4314" w:rsidRDefault="009B4314" w:rsidP="00B51805">
            <w:pPr>
              <w:spacing w:after="0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  <w:r w:rsidRPr="009B4314"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  <w:t>медиаторы</w:t>
            </w:r>
          </w:p>
        </w:tc>
      </w:tr>
    </w:tbl>
    <w:p w14:paraId="1A854F8A" w14:textId="77777777" w:rsidR="009B4314" w:rsidRPr="00B51805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</w:p>
    <w:p w14:paraId="76CB1DE9" w14:textId="77777777" w:rsidR="00B51805" w:rsidRPr="009B4314" w:rsidRDefault="00B51805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</w:p>
    <w:p w14:paraId="0749344F" w14:textId="77777777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Изменения, внесенные в порядок заполнения подраздела 1.1 «Сведения о трудовой (иной) деятельности» подраздела 1 раздела 1 формы ЕФС-1</w:t>
      </w:r>
    </w:p>
    <w:p w14:paraId="33379C2C" w14:textId="77777777" w:rsidR="000D38CB" w:rsidRDefault="000D38CB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</w:p>
    <w:p w14:paraId="2529DF1C" w14:textId="1A5E6AE5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Порядок заполнения подраздела 1.1 «Сведения о трудовой (иной) деятельности» подраздела 1 формы ЕФС-1 дополнен следующими нормами:</w:t>
      </w:r>
    </w:p>
    <w:p w14:paraId="5261086B" w14:textId="77777777" w:rsidR="009B4314" w:rsidRPr="009B4314" w:rsidRDefault="009B4314" w:rsidP="00B51805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Кадровое мероприятие «Увольнение» указывается в графе 3 «Сведения о приеме, переводе, увольнении, начале договора ГПХ, окончании договора ГПХ» при увольнении работника, в том числе при прекращении трудового договора в связи с осуществлением перевода работника по его просьбе или с его согласия на постоянную работу к другому работодателю.</w:t>
      </w:r>
    </w:p>
    <w:p w14:paraId="6F8CC324" w14:textId="77777777" w:rsidR="009B4314" w:rsidRPr="009B4314" w:rsidRDefault="009B4314" w:rsidP="00B51805">
      <w:pPr>
        <w:numPr>
          <w:ilvl w:val="0"/>
          <w:numId w:val="2"/>
        </w:num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В графе 5 «Трудовая функция (должность, профессии, специальность, квалификации, конкретный вид поручаемой работы), структурное подразделение» также указывается одно из следующих значений в соответствии с видом договора:</w:t>
      </w:r>
    </w:p>
    <w:p w14:paraId="062726DB" w14:textId="77777777" w:rsidR="009B4314" w:rsidRPr="000D38CB" w:rsidRDefault="009B4314" w:rsidP="000D38CB">
      <w:pPr>
        <w:pStyle w:val="a7"/>
        <w:numPr>
          <w:ilvl w:val="0"/>
          <w:numId w:val="8"/>
        </w:numPr>
        <w:spacing w:after="0"/>
        <w:ind w:left="1134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0D38CB">
        <w:rPr>
          <w:rFonts w:eastAsia="Times New Roman" w:cs="Times New Roman"/>
          <w:kern w:val="0"/>
          <w:sz w:val="22"/>
          <w:lang w:eastAsia="ru-RU"/>
          <w14:ligatures w14:val="none"/>
        </w:rPr>
        <w:t>«0» – бессрочный трудовой договор;</w:t>
      </w:r>
    </w:p>
    <w:p w14:paraId="270A4CE4" w14:textId="77777777" w:rsidR="009B4314" w:rsidRPr="000D38CB" w:rsidRDefault="009B4314" w:rsidP="000D38CB">
      <w:pPr>
        <w:pStyle w:val="a7"/>
        <w:numPr>
          <w:ilvl w:val="0"/>
          <w:numId w:val="8"/>
        </w:numPr>
        <w:spacing w:after="0"/>
        <w:ind w:left="1134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0D38CB">
        <w:rPr>
          <w:rFonts w:eastAsia="Times New Roman" w:cs="Times New Roman"/>
          <w:kern w:val="0"/>
          <w:sz w:val="22"/>
          <w:lang w:eastAsia="ru-RU"/>
          <w14:ligatures w14:val="none"/>
        </w:rPr>
        <w:t>«0.1» – срочный трудовой договор, заключаемый на срок до 6 месяцев;</w:t>
      </w:r>
    </w:p>
    <w:p w14:paraId="51349C8C" w14:textId="77777777" w:rsidR="009B4314" w:rsidRPr="000D38CB" w:rsidRDefault="009B4314" w:rsidP="000D38CB">
      <w:pPr>
        <w:pStyle w:val="a7"/>
        <w:numPr>
          <w:ilvl w:val="0"/>
          <w:numId w:val="8"/>
        </w:numPr>
        <w:spacing w:after="0"/>
        <w:ind w:left="1134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0D38CB">
        <w:rPr>
          <w:rFonts w:eastAsia="Times New Roman" w:cs="Times New Roman"/>
          <w:kern w:val="0"/>
          <w:sz w:val="22"/>
          <w:lang w:eastAsia="ru-RU"/>
          <w14:ligatures w14:val="none"/>
        </w:rPr>
        <w:t>«0.2» – срочный трудовой договор, заключаемый на срок более 6 месяцев;</w:t>
      </w:r>
    </w:p>
    <w:p w14:paraId="6A6678E7" w14:textId="77777777" w:rsidR="009B4314" w:rsidRPr="000D38CB" w:rsidRDefault="009B4314" w:rsidP="000D38CB">
      <w:pPr>
        <w:pStyle w:val="a7"/>
        <w:numPr>
          <w:ilvl w:val="0"/>
          <w:numId w:val="8"/>
        </w:numPr>
        <w:spacing w:after="0"/>
        <w:ind w:left="1134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0D38CB">
        <w:rPr>
          <w:rFonts w:eastAsia="Times New Roman" w:cs="Times New Roman"/>
          <w:kern w:val="0"/>
          <w:sz w:val="22"/>
          <w:lang w:eastAsia="ru-RU"/>
          <w14:ligatures w14:val="none"/>
        </w:rPr>
        <w:t>«1» – трудовой договор по совместительству;</w:t>
      </w:r>
    </w:p>
    <w:p w14:paraId="78393225" w14:textId="77777777" w:rsidR="009B4314" w:rsidRPr="000D38CB" w:rsidRDefault="009B4314" w:rsidP="000D38CB">
      <w:pPr>
        <w:pStyle w:val="a7"/>
        <w:numPr>
          <w:ilvl w:val="0"/>
          <w:numId w:val="8"/>
        </w:numPr>
        <w:spacing w:after="0"/>
        <w:ind w:left="1134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0D38CB">
        <w:rPr>
          <w:rFonts w:eastAsia="Times New Roman" w:cs="Times New Roman"/>
          <w:kern w:val="0"/>
          <w:sz w:val="22"/>
          <w:lang w:eastAsia="ru-RU"/>
          <w14:ligatures w14:val="none"/>
        </w:rPr>
        <w:t>«1.1» – трудовой договор по совместительству, заключаемый на срок до 6 месяцев;</w:t>
      </w:r>
    </w:p>
    <w:p w14:paraId="4545BBCA" w14:textId="77777777" w:rsidR="009B4314" w:rsidRPr="000D38CB" w:rsidRDefault="009B4314" w:rsidP="000D38CB">
      <w:pPr>
        <w:pStyle w:val="a7"/>
        <w:numPr>
          <w:ilvl w:val="0"/>
          <w:numId w:val="8"/>
        </w:numPr>
        <w:spacing w:after="0"/>
        <w:ind w:left="1134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0D38CB">
        <w:rPr>
          <w:rFonts w:eastAsia="Times New Roman" w:cs="Times New Roman"/>
          <w:kern w:val="0"/>
          <w:sz w:val="22"/>
          <w:lang w:eastAsia="ru-RU"/>
          <w14:ligatures w14:val="none"/>
        </w:rPr>
        <w:t>«1.2» – трудовой договор по совместительству, заключаемый на срок более 6 месяцев.</w:t>
      </w:r>
    </w:p>
    <w:p w14:paraId="1F420216" w14:textId="77777777" w:rsidR="009B4314" w:rsidRPr="009B4314" w:rsidRDefault="009B4314" w:rsidP="00B51805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Перечень кодов, которые необходимо указывать для договоров </w:t>
      </w:r>
      <w:proofErr w:type="gramStart"/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ГПХ[</w:t>
      </w:r>
      <w:proofErr w:type="gramEnd"/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7], дополнен следующими кодами:</w:t>
      </w:r>
    </w:p>
    <w:p w14:paraId="4256C754" w14:textId="77777777" w:rsidR="009B4314" w:rsidRPr="000D38CB" w:rsidRDefault="009B4314" w:rsidP="000D38CB">
      <w:pPr>
        <w:pStyle w:val="a7"/>
        <w:numPr>
          <w:ilvl w:val="0"/>
          <w:numId w:val="9"/>
        </w:numPr>
        <w:spacing w:after="0"/>
        <w:ind w:left="1134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0D38CB">
        <w:rPr>
          <w:rFonts w:eastAsia="Times New Roman" w:cs="Times New Roman"/>
          <w:kern w:val="0"/>
          <w:sz w:val="22"/>
          <w:lang w:eastAsia="ru-RU"/>
          <w14:ligatures w14:val="none"/>
        </w:rPr>
        <w:t>ДГПХФЛНС - для договора ГПХ, предметом которого является выполнение работ (оказание услуг),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заболеваний;</w:t>
      </w:r>
    </w:p>
    <w:p w14:paraId="1629CA58" w14:textId="77777777" w:rsidR="009B4314" w:rsidRPr="000D38CB" w:rsidRDefault="009B4314" w:rsidP="000D38CB">
      <w:pPr>
        <w:pStyle w:val="a7"/>
        <w:numPr>
          <w:ilvl w:val="0"/>
          <w:numId w:val="9"/>
        </w:numPr>
        <w:spacing w:after="0"/>
        <w:ind w:left="1134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0D38CB">
        <w:rPr>
          <w:rFonts w:eastAsia="Times New Roman" w:cs="Times New Roman"/>
          <w:kern w:val="0"/>
          <w:sz w:val="22"/>
          <w:lang w:eastAsia="ru-RU"/>
          <w14:ligatures w14:val="none"/>
        </w:rPr>
        <w:t>ДАВТФЛНС - для договора авторского заказа,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заболеваний.</w:t>
      </w:r>
    </w:p>
    <w:p w14:paraId="5C4449DD" w14:textId="77777777" w:rsidR="009B4314" w:rsidRPr="009B4314" w:rsidRDefault="009B4314" w:rsidP="000D38CB">
      <w:pPr>
        <w:spacing w:after="0"/>
        <w:ind w:left="709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Уточнено значение кодов </w:t>
      </w:r>
      <w:proofErr w:type="gramStart"/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ДГПХ[</w:t>
      </w:r>
      <w:proofErr w:type="gramEnd"/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8], ДАВТ[9], ДОИП[10], ЛДПИ[11].</w:t>
      </w:r>
    </w:p>
    <w:p w14:paraId="42D29075" w14:textId="77777777" w:rsidR="009B4314" w:rsidRPr="009B4314" w:rsidRDefault="009B4314" w:rsidP="00B51805">
      <w:pPr>
        <w:numPr>
          <w:ilvl w:val="0"/>
          <w:numId w:val="4"/>
        </w:num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Графа 6 «Код выполняемой функции» дополнена следующим кодами:</w:t>
      </w:r>
    </w:p>
    <w:p w14:paraId="22FCA4EF" w14:textId="77777777" w:rsidR="009B4314" w:rsidRPr="000D38CB" w:rsidRDefault="009B4314" w:rsidP="000D38CB">
      <w:pPr>
        <w:pStyle w:val="a7"/>
        <w:numPr>
          <w:ilvl w:val="0"/>
          <w:numId w:val="10"/>
        </w:numPr>
        <w:spacing w:after="0"/>
        <w:ind w:left="1134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0D38CB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«ОСОБ» - указывается при представлении государственными органами сведений о трудовой деятельности в отношении отдельных категорий зарегистрированных </w:t>
      </w:r>
      <w:proofErr w:type="gramStart"/>
      <w:r w:rsidRPr="000D38CB">
        <w:rPr>
          <w:rFonts w:eastAsia="Times New Roman" w:cs="Times New Roman"/>
          <w:kern w:val="0"/>
          <w:sz w:val="22"/>
          <w:lang w:eastAsia="ru-RU"/>
          <w14:ligatures w14:val="none"/>
        </w:rPr>
        <w:t>лиц[</w:t>
      </w:r>
      <w:proofErr w:type="gramEnd"/>
      <w:r w:rsidRPr="000D38CB">
        <w:rPr>
          <w:rFonts w:eastAsia="Times New Roman" w:cs="Times New Roman"/>
          <w:kern w:val="0"/>
          <w:sz w:val="22"/>
          <w:lang w:eastAsia="ru-RU"/>
          <w14:ligatures w14:val="none"/>
        </w:rPr>
        <w:t>12] дополнительно к коду ОКЗ.</w:t>
      </w:r>
    </w:p>
    <w:p w14:paraId="515022CA" w14:textId="77777777" w:rsidR="009B4314" w:rsidRPr="000D38CB" w:rsidRDefault="009B4314" w:rsidP="000D38CB">
      <w:pPr>
        <w:pStyle w:val="a7"/>
        <w:numPr>
          <w:ilvl w:val="0"/>
          <w:numId w:val="10"/>
        </w:numPr>
        <w:spacing w:after="0"/>
        <w:ind w:left="1134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0D38CB">
        <w:rPr>
          <w:rFonts w:eastAsia="Times New Roman" w:cs="Times New Roman"/>
          <w:kern w:val="0"/>
          <w:sz w:val="22"/>
          <w:lang w:eastAsia="ru-RU"/>
          <w14:ligatures w14:val="none"/>
        </w:rPr>
        <w:t>«ДИСТ» - указывается при приеме (переводе) работника на дистанционную (удаленную) работу дополнительно к коду ОКЗ.</w:t>
      </w:r>
    </w:p>
    <w:p w14:paraId="0A53818B" w14:textId="77777777" w:rsidR="009B4314" w:rsidRPr="000D38CB" w:rsidRDefault="009B4314" w:rsidP="000D38CB">
      <w:pPr>
        <w:pStyle w:val="a7"/>
        <w:numPr>
          <w:ilvl w:val="0"/>
          <w:numId w:val="10"/>
        </w:numPr>
        <w:spacing w:after="0"/>
        <w:ind w:left="1134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0D38CB">
        <w:rPr>
          <w:rFonts w:eastAsia="Times New Roman" w:cs="Times New Roman"/>
          <w:kern w:val="0"/>
          <w:sz w:val="22"/>
          <w:lang w:eastAsia="ru-RU"/>
          <w14:ligatures w14:val="none"/>
        </w:rPr>
        <w:t>«НДОМ» - указывается при приеме (переводе) работника на работу на дому дополнительно к коду ОКЗ.</w:t>
      </w:r>
    </w:p>
    <w:p w14:paraId="409D6306" w14:textId="77777777" w:rsidR="009B4314" w:rsidRPr="000D38CB" w:rsidRDefault="009B4314" w:rsidP="000D38CB">
      <w:pPr>
        <w:pStyle w:val="a7"/>
        <w:numPr>
          <w:ilvl w:val="0"/>
          <w:numId w:val="10"/>
        </w:numPr>
        <w:spacing w:after="0"/>
        <w:ind w:left="1134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0D38CB">
        <w:rPr>
          <w:rFonts w:eastAsia="Times New Roman" w:cs="Times New Roman"/>
          <w:kern w:val="0"/>
          <w:sz w:val="22"/>
          <w:lang w:eastAsia="ru-RU"/>
          <w14:ligatures w14:val="none"/>
        </w:rPr>
        <w:t>«НЕПД» - указывается при приеме (переводе) работника на работу на условиях неполного рабочего дня.</w:t>
      </w:r>
    </w:p>
    <w:p w14:paraId="70ECB97D" w14:textId="77777777" w:rsidR="009B4314" w:rsidRPr="000D38CB" w:rsidRDefault="009B4314" w:rsidP="000D38CB">
      <w:pPr>
        <w:pStyle w:val="a7"/>
        <w:numPr>
          <w:ilvl w:val="0"/>
          <w:numId w:val="10"/>
        </w:numPr>
        <w:spacing w:after="0"/>
        <w:ind w:left="1134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0D38CB">
        <w:rPr>
          <w:rFonts w:eastAsia="Times New Roman" w:cs="Times New Roman"/>
          <w:kern w:val="0"/>
          <w:sz w:val="22"/>
          <w:lang w:eastAsia="ru-RU"/>
          <w14:ligatures w14:val="none"/>
        </w:rPr>
        <w:t>«НЕПН» - указывается при приеме (переводе) работника на работу на условиях неполной рабочей недели.</w:t>
      </w:r>
    </w:p>
    <w:p w14:paraId="4494E838" w14:textId="77777777" w:rsidR="009B4314" w:rsidRPr="009B4314" w:rsidRDefault="009B4314" w:rsidP="00B51805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Внесены изменения для кадрового мероприятия «Переименование»:</w:t>
      </w:r>
    </w:p>
    <w:p w14:paraId="1F9D9745" w14:textId="09AD056D" w:rsidR="009B4314" w:rsidRPr="000D38CB" w:rsidRDefault="009B4314" w:rsidP="000D38CB">
      <w:pPr>
        <w:pStyle w:val="a7"/>
        <w:numPr>
          <w:ilvl w:val="0"/>
          <w:numId w:val="11"/>
        </w:numPr>
        <w:spacing w:after="0"/>
        <w:ind w:left="1134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0D38CB">
        <w:rPr>
          <w:rFonts w:eastAsia="Times New Roman" w:cs="Times New Roman"/>
          <w:kern w:val="0"/>
          <w:sz w:val="22"/>
          <w:lang w:eastAsia="ru-RU"/>
          <w14:ligatures w14:val="none"/>
        </w:rPr>
        <w:t>при изменении наименования страхователя, в том числе в случае реорганизации страхователя, перевода зарегистрированного лица из одного обособленного подразделения юридического лица в другое, а также в случае снятия с учета в СФР юридического лица по месту нахождения обособленного подразделения (на зарегистрированных лиц, продолжающих работать в организации), в графе «Сведения о приеме, переводе, увольнении, начале договора ГПХ, окончании договора ГПХ» отдельной строкой указывается кадровое мероприятие «Переименование»;</w:t>
      </w:r>
    </w:p>
    <w:p w14:paraId="7BC0ED42" w14:textId="53A72625" w:rsidR="009B4314" w:rsidRPr="000D38CB" w:rsidRDefault="009B4314" w:rsidP="000D38CB">
      <w:pPr>
        <w:pStyle w:val="a7"/>
        <w:numPr>
          <w:ilvl w:val="0"/>
          <w:numId w:val="11"/>
        </w:numPr>
        <w:spacing w:after="0"/>
        <w:ind w:left="1134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0D38CB">
        <w:rPr>
          <w:rFonts w:eastAsia="Times New Roman" w:cs="Times New Roman"/>
          <w:kern w:val="0"/>
          <w:sz w:val="22"/>
          <w:lang w:eastAsia="ru-RU"/>
          <w14:ligatures w14:val="none"/>
        </w:rPr>
        <w:lastRenderedPageBreak/>
        <w:t>мероприятие «Переименование» заполняется в отношении каждого договора (трудового договора, трудового договора по совместительству, договора ГПХ) зарегистрированного лица со страхователем.</w:t>
      </w:r>
    </w:p>
    <w:p w14:paraId="335AE9D9" w14:textId="1AB326F8" w:rsidR="009B4314" w:rsidRPr="000D38CB" w:rsidRDefault="009B4314" w:rsidP="000D38CB">
      <w:pPr>
        <w:pStyle w:val="a7"/>
        <w:numPr>
          <w:ilvl w:val="0"/>
          <w:numId w:val="11"/>
        </w:numPr>
        <w:spacing w:after="0"/>
        <w:ind w:left="1134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0D38CB">
        <w:rPr>
          <w:rFonts w:eastAsia="Times New Roman" w:cs="Times New Roman"/>
          <w:kern w:val="0"/>
          <w:sz w:val="22"/>
          <w:lang w:eastAsia="ru-RU"/>
          <w14:ligatures w14:val="none"/>
        </w:rPr>
        <w:t>в графе 3 «Сведения о приеме, переводе, увольнении, начале договора ГПХ, окончании договора ГПХ» заполняются также прежний и новый регистрационные номера страхователя в СФР;</w:t>
      </w:r>
    </w:p>
    <w:p w14:paraId="41CA00D3" w14:textId="79377584" w:rsidR="009B4314" w:rsidRPr="000D38CB" w:rsidRDefault="009B4314" w:rsidP="000D38CB">
      <w:pPr>
        <w:pStyle w:val="a7"/>
        <w:numPr>
          <w:ilvl w:val="0"/>
          <w:numId w:val="11"/>
        </w:numPr>
        <w:spacing w:after="0"/>
        <w:ind w:left="1134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0D38CB">
        <w:rPr>
          <w:rFonts w:eastAsia="Times New Roman" w:cs="Times New Roman"/>
          <w:kern w:val="0"/>
          <w:sz w:val="22"/>
          <w:lang w:eastAsia="ru-RU"/>
          <w14:ligatures w14:val="none"/>
        </w:rPr>
        <w:t>в случае если переименование страхователя производится без изменения регистрационного номера, то в графе 3 «Сведения о приеме, переводе, увольнении, начале договора ГПХ, окончании договора ГПХ» дважды указывается действующий регистрационный номер в СФР.</w:t>
      </w:r>
    </w:p>
    <w:p w14:paraId="7D8E7411" w14:textId="77777777" w:rsid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</w:p>
    <w:p w14:paraId="3A1EF1BB" w14:textId="77777777" w:rsidR="000D38CB" w:rsidRPr="009B4314" w:rsidRDefault="000D38CB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</w:p>
    <w:p w14:paraId="5D07B313" w14:textId="77777777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Изменения, внесенные в порядок заполнения подраздела 1.2 «Сведения о страховом стаже» подраздела 1 раздела 1 формы ЕФС-1</w:t>
      </w:r>
    </w:p>
    <w:p w14:paraId="0B6DC655" w14:textId="77777777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 </w:t>
      </w:r>
    </w:p>
    <w:p w14:paraId="0D5E69F9" w14:textId="77777777" w:rsidR="009B4314" w:rsidRPr="009B4314" w:rsidRDefault="009B4314" w:rsidP="00B51805">
      <w:pPr>
        <w:numPr>
          <w:ilvl w:val="0"/>
          <w:numId w:val="6"/>
        </w:num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В подразделе 1.2 «Сведения о страховом стаже» подраздела 1 формы ЕФС-1 поле тип сведений дополнено типом сведений «Назначение выплат по ОСС», который представляется на застрахованное лицо, которое подало заявление о предоставлении отпуска по беременности и родам или отпуска по уходу за ребенком, для учета периода работы календарного года, срок представления отчетности за который не наступил.</w:t>
      </w:r>
    </w:p>
    <w:p w14:paraId="7A1426AF" w14:textId="77777777" w:rsidR="009B4314" w:rsidRPr="009B4314" w:rsidRDefault="009B4314" w:rsidP="000D38CB">
      <w:pPr>
        <w:spacing w:after="0"/>
        <w:ind w:left="709" w:firstLine="707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Форма с типом сведений «Назначение выплат по ОСС» представляется и в случае отсутствия у лица в указанный период работы календарного года сведений, подлежащих указанию в подразделах «Территориальный условия», «Особенности исчисления страхового стажа», «Условия досрочного назначения страховой пенсии», «Результат специальной оценки условий труда».</w:t>
      </w:r>
    </w:p>
    <w:p w14:paraId="721CEE60" w14:textId="5945E09C" w:rsidR="009B4314" w:rsidRPr="009B4314" w:rsidRDefault="009B4314" w:rsidP="000D38CB">
      <w:pPr>
        <w:spacing w:after="0"/>
        <w:ind w:left="709" w:firstLine="707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При наступлении срока представления сведений в отношении застрахованного лица, на которого была представлена форма с типом сведений «Назначение выплат по ОСС», должна быть представлена форма с типом сведений «Исходная».</w:t>
      </w:r>
    </w:p>
    <w:p w14:paraId="5AF1BACE" w14:textId="77777777" w:rsidR="009B4314" w:rsidRPr="009B4314" w:rsidRDefault="009B4314" w:rsidP="000D38CB">
      <w:pPr>
        <w:spacing w:after="0"/>
        <w:ind w:left="709" w:firstLine="707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При представлении формы ЕФС-1 с типом «Назначение выплат по ОСС» графы 2,3 «Период работы» заполняется двумя строками:</w:t>
      </w:r>
    </w:p>
    <w:p w14:paraId="06985A44" w14:textId="39186384" w:rsidR="009B4314" w:rsidRPr="000D38CB" w:rsidRDefault="009B4314" w:rsidP="000D38CB">
      <w:pPr>
        <w:pStyle w:val="a7"/>
        <w:numPr>
          <w:ilvl w:val="0"/>
          <w:numId w:val="12"/>
        </w:numPr>
        <w:spacing w:after="0"/>
        <w:ind w:left="1134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0D38CB">
        <w:rPr>
          <w:rFonts w:eastAsia="Times New Roman" w:cs="Times New Roman"/>
          <w:kern w:val="0"/>
          <w:sz w:val="22"/>
          <w:lang w:eastAsia="ru-RU"/>
          <w14:ligatures w14:val="none"/>
        </w:rPr>
        <w:t>в первой строке указываются даты в пределах от даты начала отчетного периода, указанного в поле «Отчетный период», по дату, предшествующую дате начала отпуска по беременности и родам или отпуска по уходу за ребенком;</w:t>
      </w:r>
    </w:p>
    <w:p w14:paraId="1DCB859F" w14:textId="01D4C227" w:rsidR="009B4314" w:rsidRPr="000D38CB" w:rsidRDefault="009B4314" w:rsidP="000D38CB">
      <w:pPr>
        <w:pStyle w:val="a7"/>
        <w:numPr>
          <w:ilvl w:val="0"/>
          <w:numId w:val="12"/>
        </w:numPr>
        <w:spacing w:after="0"/>
        <w:ind w:left="1134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0D38CB">
        <w:rPr>
          <w:rFonts w:eastAsia="Times New Roman" w:cs="Times New Roman"/>
          <w:kern w:val="0"/>
          <w:sz w:val="22"/>
          <w:lang w:eastAsia="ru-RU"/>
          <w14:ligatures w14:val="none"/>
        </w:rPr>
        <w:t>во второй строке отражается один день отпуска по беременности и родам или отпуска по уходу за ребенком (дата фактического начала отпуска) с указанием в графе 7 «Дополнительные сведения» кода «ДЕКРЕТ» или «ДЕТИ» («ДЕТИПРЛ»).</w:t>
      </w:r>
    </w:p>
    <w:p w14:paraId="23D1F0F7" w14:textId="77777777" w:rsidR="009B4314" w:rsidRPr="009B4314" w:rsidRDefault="009B4314" w:rsidP="00B51805">
      <w:pPr>
        <w:numPr>
          <w:ilvl w:val="0"/>
          <w:numId w:val="7"/>
        </w:num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Коды территориальных условий, используемые при заполнении формы ЕФС-1, дополнены кодом «ОКУ» - работа в местностях с особыми климатическим условиями, за исключением районов Крайнего Севера и приравненных к ним местностей. Код «ОКУ» указывается в графе 4 «Код» подраздела «Территориальные условия».</w:t>
      </w:r>
    </w:p>
    <w:p w14:paraId="48160327" w14:textId="77777777" w:rsidR="009B4314" w:rsidRPr="009B4314" w:rsidRDefault="009B4314" w:rsidP="00B51805">
      <w:pPr>
        <w:numPr>
          <w:ilvl w:val="0"/>
          <w:numId w:val="7"/>
        </w:num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В случае если у страхователя проведена специальная оценка условий труда, и в подразделе 1.2 «Сведения о страховом стаже» подраздела 1 формы ЕФС-1 заполнена графа 8 «Особые условия труда (код)» и (или) графа 9 «Основание (код)» подраздела «Условия досрочного назначения пенсии», графа 11 «Индивидуальный номер рабочего места» и графа 12 «Класс (подкласс) условий труда» обязательны к заполнению.</w:t>
      </w:r>
    </w:p>
    <w:p w14:paraId="0F83DDB1" w14:textId="77777777" w:rsid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</w:p>
    <w:p w14:paraId="72B35DA6" w14:textId="77777777" w:rsidR="000D38CB" w:rsidRPr="009B4314" w:rsidRDefault="000D38CB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</w:p>
    <w:p w14:paraId="50DC7FB4" w14:textId="77777777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Изменения, внесенные в порядок заполнения подраздела 1.3 «Информация о заработной плате и условиях осуществления деятельности работников государственных (муниципальных) учреждений» подраздела 1 раздела 1 формы ЕФС-1</w:t>
      </w:r>
    </w:p>
    <w:p w14:paraId="361C0345" w14:textId="77777777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</w:p>
    <w:p w14:paraId="6BB6309A" w14:textId="77777777" w:rsid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Таблица «Сведения об условиях занятости и заработной плате» дополнена графой «Работники, не включаемые в расчет среднесписочной численности» (графа 4).</w:t>
      </w:r>
    </w:p>
    <w:p w14:paraId="7172367F" w14:textId="77777777" w:rsidR="000D38CB" w:rsidRPr="009B4314" w:rsidRDefault="000D38CB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</w:p>
    <w:p w14:paraId="4773692C" w14:textId="45A18EE3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В графе 4 указывается значение «1», если работник в отчетном периоде относился (начал относится) к одной из следующих категорий:</w:t>
      </w:r>
    </w:p>
    <w:p w14:paraId="3196A61C" w14:textId="2FF2F119" w:rsidR="009B4314" w:rsidRPr="000D38CB" w:rsidRDefault="009B4314" w:rsidP="000D38CB">
      <w:pPr>
        <w:pStyle w:val="a7"/>
        <w:numPr>
          <w:ilvl w:val="0"/>
          <w:numId w:val="13"/>
        </w:num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0D38CB">
        <w:rPr>
          <w:rFonts w:eastAsia="Times New Roman" w:cs="Times New Roman"/>
          <w:kern w:val="0"/>
          <w:sz w:val="22"/>
          <w:lang w:eastAsia="ru-RU"/>
          <w14:ligatures w14:val="none"/>
        </w:rPr>
        <w:lastRenderedPageBreak/>
        <w:t>женщины, находившиеся в отпусках по беременности и родам, лица, находившиеся в отпусках в связи с усыновлением ребенка со дня рождения усыновленного ребенка, а также в отпусках по уходу за ребенком (кроме работающих на условиях неполного рабочего времени или на дому с сохранением права на получение пособия по государственному социальному страхованию);</w:t>
      </w:r>
    </w:p>
    <w:p w14:paraId="7B6F53F0" w14:textId="3323D212" w:rsidR="009B4314" w:rsidRPr="000D38CB" w:rsidRDefault="009B4314" w:rsidP="000D38CB">
      <w:pPr>
        <w:pStyle w:val="a7"/>
        <w:numPr>
          <w:ilvl w:val="0"/>
          <w:numId w:val="13"/>
        </w:num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0D38CB">
        <w:rPr>
          <w:rFonts w:eastAsia="Times New Roman" w:cs="Times New Roman"/>
          <w:kern w:val="0"/>
          <w:sz w:val="22"/>
          <w:lang w:eastAsia="ru-RU"/>
          <w14:ligatures w14:val="none"/>
        </w:rPr>
        <w:t>работники, обучающиеся в организациях, осуществляющих образовательную деятельность, и находившиеся в дополнительном отпуске без сохранения заработной платы, а также поступающие в организации, осуществляющие образовательную деятельность, находившиеся в отпуске без сохранения заработной платы для сдачи вступительных экзаменов в соответствии с законодательством Российской Федерации;</w:t>
      </w:r>
    </w:p>
    <w:p w14:paraId="78F4213C" w14:textId="01520B5A" w:rsidR="009B4314" w:rsidRPr="000D38CB" w:rsidRDefault="009B4314" w:rsidP="000D38CB">
      <w:pPr>
        <w:pStyle w:val="a7"/>
        <w:numPr>
          <w:ilvl w:val="0"/>
          <w:numId w:val="13"/>
        </w:num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0D38CB">
        <w:rPr>
          <w:rFonts w:eastAsia="Times New Roman" w:cs="Times New Roman"/>
          <w:kern w:val="0"/>
          <w:sz w:val="22"/>
          <w:lang w:eastAsia="ru-RU"/>
          <w14:ligatures w14:val="none"/>
        </w:rPr>
        <w:t>работники, призванные по мобилизации, и добровольцы на весь период прохождения военной службы или оказания добровольного содействия Вооруженным Силам Российской Федерации.</w:t>
      </w:r>
    </w:p>
    <w:p w14:paraId="269412CA" w14:textId="77777777" w:rsidR="000D38CB" w:rsidRDefault="000D38CB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</w:p>
    <w:p w14:paraId="48ABEF29" w14:textId="438A2AAD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Если работник в отчетном периоде не относился к вышеуказанным категориям, то в данной графе указывается ноль («0»).</w:t>
      </w:r>
    </w:p>
    <w:p w14:paraId="69F7009A" w14:textId="77777777" w:rsidR="000D38CB" w:rsidRDefault="000D38CB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</w:p>
    <w:p w14:paraId="0702D52F" w14:textId="19A1A9AD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Если работник в отчетном периоде (не с начала периода) начал или перестал относиться к одной из вышеуказанных категорий, то в таком случае в подразделе необходимо разделить сведения о выплатах на несколько строк с указанием в графах 2 и 3 периодов «до» начала отнесения к категориям, периодов отнесения и периодов «после» окончания отнесения к категориям.</w:t>
      </w:r>
    </w:p>
    <w:p w14:paraId="12B92506" w14:textId="77777777" w:rsid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 </w:t>
      </w:r>
    </w:p>
    <w:p w14:paraId="5C4EF2EE" w14:textId="77777777" w:rsidR="000D38CB" w:rsidRPr="009B4314" w:rsidRDefault="000D38CB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</w:p>
    <w:p w14:paraId="63CE0C74" w14:textId="77777777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Изменения, внесенные в порядок заполнения подраздела 2.1 «Расчет сумм страховых взносов» раздела 2 формы ЕФС-1</w:t>
      </w:r>
    </w:p>
    <w:p w14:paraId="72C09D99" w14:textId="77777777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 </w:t>
      </w:r>
    </w:p>
    <w:p w14:paraId="626AE027" w14:textId="77777777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Подраздел 2.1 «Расчет сумм страховых взносов» дополнен полем «Льгота», которое заполняют в соответствии с пунктом 2 статьи 2 Федерального закона от 22.12.2005 г. № 179-ФЗ «О страховых тарифах на обязательное социальное страхование от несчастных случаев на производстве и профессиональных заболеваний на 2006» следующие категории страхователей:</w:t>
      </w:r>
    </w:p>
    <w:p w14:paraId="392635D3" w14:textId="29482752" w:rsidR="009B4314" w:rsidRPr="008C091F" w:rsidRDefault="009B4314" w:rsidP="008C091F">
      <w:pPr>
        <w:pStyle w:val="a7"/>
        <w:numPr>
          <w:ilvl w:val="0"/>
          <w:numId w:val="14"/>
        </w:num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8C091F">
        <w:rPr>
          <w:rFonts w:eastAsia="Times New Roman" w:cs="Times New Roman"/>
          <w:kern w:val="0"/>
          <w:sz w:val="22"/>
          <w:lang w:eastAsia="ru-RU"/>
          <w14:ligatures w14:val="none"/>
        </w:rPr>
        <w:t>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процентов;</w:t>
      </w:r>
    </w:p>
    <w:p w14:paraId="09EBAA96" w14:textId="745ABA22" w:rsidR="009B4314" w:rsidRPr="008C091F" w:rsidRDefault="009B4314" w:rsidP="008C091F">
      <w:pPr>
        <w:pStyle w:val="a7"/>
        <w:numPr>
          <w:ilvl w:val="0"/>
          <w:numId w:val="14"/>
        </w:num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8C091F">
        <w:rPr>
          <w:rFonts w:eastAsia="Times New Roman" w:cs="Times New Roman"/>
          <w:kern w:val="0"/>
          <w:sz w:val="22"/>
          <w:lang w:eastAsia="ru-RU"/>
          <w14:ligatures w14:val="none"/>
        </w:rPr>
        <w:t>организации,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 менее 25 процентов;</w:t>
      </w:r>
    </w:p>
    <w:p w14:paraId="30FBE22F" w14:textId="3C5D00B6" w:rsidR="009B4314" w:rsidRPr="008C091F" w:rsidRDefault="009B4314" w:rsidP="008C091F">
      <w:pPr>
        <w:pStyle w:val="a7"/>
        <w:numPr>
          <w:ilvl w:val="0"/>
          <w:numId w:val="14"/>
        </w:num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8C091F">
        <w:rPr>
          <w:rFonts w:eastAsia="Times New Roman" w:cs="Times New Roman"/>
          <w:kern w:val="0"/>
          <w:sz w:val="22"/>
          <w:lang w:eastAsia="ru-RU"/>
          <w14:ligatures w14:val="none"/>
        </w:rPr>
        <w:t>учреждения, которые созданы для достижения образовательных, культурных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родителям, единственными собственниками имущества которых являются указанные общественные организации инвалидов;</w:t>
      </w:r>
    </w:p>
    <w:p w14:paraId="79FC7BD7" w14:textId="77777777" w:rsidR="008C091F" w:rsidRDefault="008C091F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</w:p>
    <w:p w14:paraId="4A20E690" w14:textId="56F11697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В указанных случаях в данном поле проставляется знак «Х»</w:t>
      </w:r>
    </w:p>
    <w:p w14:paraId="6B39F2B5" w14:textId="77777777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b/>
          <w:bCs/>
          <w:kern w:val="0"/>
          <w:sz w:val="22"/>
          <w:lang w:eastAsia="ru-RU"/>
          <w14:ligatures w14:val="none"/>
        </w:rPr>
        <w:t> </w:t>
      </w:r>
    </w:p>
    <w:p w14:paraId="29210623" w14:textId="77777777" w:rsidR="009B4314" w:rsidRPr="009B4314" w:rsidRDefault="00000000" w:rsidP="00B51805">
      <w:pPr>
        <w:spacing w:after="0"/>
        <w:rPr>
          <w:rFonts w:eastAsia="Times New Roman" w:cs="Times New Roman"/>
          <w:kern w:val="0"/>
          <w:sz w:val="22"/>
          <w:lang w:eastAsia="ru-RU"/>
          <w14:ligatures w14:val="none"/>
        </w:rPr>
      </w:pPr>
      <w:r>
        <w:rPr>
          <w:rFonts w:eastAsia="Times New Roman" w:cs="Times New Roman"/>
          <w:kern w:val="0"/>
          <w:sz w:val="22"/>
          <w:lang w:eastAsia="ru-RU"/>
          <w14:ligatures w14:val="none"/>
        </w:rPr>
        <w:pict w14:anchorId="44694528">
          <v:rect id="_x0000_i1025" style="width:0;height:0" o:hralign="center" o:hrstd="t" o:hr="t" fillcolor="#a0a0a0" stroked="f"/>
        </w:pict>
      </w:r>
    </w:p>
    <w:p w14:paraId="72F53445" w14:textId="77777777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[1] Далее – Приказ № 2281, форма ЕФС-1, Порядок заполнения формы ЕФС-1.</w:t>
      </w:r>
    </w:p>
    <w:p w14:paraId="43E326D0" w14:textId="77777777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[2] Далее – Приказ № 2315.</w:t>
      </w:r>
    </w:p>
    <w:p w14:paraId="7C54DB31" w14:textId="77777777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[3] До реализации разработчиками бухгалтерских программ новых форматов сведений в используемом программном обеспечении.</w:t>
      </w:r>
    </w:p>
    <w:p w14:paraId="5E69DAA3" w14:textId="77777777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[4] Постановление Правления Пенсионного фонда России от 31 октября 2022 г. № 245п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заполнения».</w:t>
      </w:r>
    </w:p>
    <w:p w14:paraId="1DF59887" w14:textId="77777777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[5] Раздел 1 Порядка заполнения формы ЕФС-1.</w:t>
      </w:r>
    </w:p>
    <w:p w14:paraId="71E92970" w14:textId="77777777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lastRenderedPageBreak/>
        <w:t>[6] Сведения о трудовой (иной) деятельности, страховом стаже, заработной плате зарегистрированного лица, далее подраздел 1 формы ЕФС-1.</w:t>
      </w:r>
    </w:p>
    <w:p w14:paraId="18E7A8F2" w14:textId="77777777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[7] Графа 6 «Код выполняемой функции».</w:t>
      </w:r>
    </w:p>
    <w:p w14:paraId="0A491E1D" w14:textId="77777777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[</w:t>
      </w:r>
      <w:proofErr w:type="gramStart"/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8]Договор</w:t>
      </w:r>
      <w:proofErr w:type="gramEnd"/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ГПХ, предметом которого является выполнение работ (оказание услуг), за исключением договора,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заболеваний.</w:t>
      </w:r>
    </w:p>
    <w:p w14:paraId="3214FBFA" w14:textId="77777777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[</w:t>
      </w:r>
      <w:proofErr w:type="gramStart"/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9]Договор</w:t>
      </w:r>
      <w:proofErr w:type="gramEnd"/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авторского заказа, за исключением договора, в соответствии с которым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заболеваний.</w:t>
      </w:r>
    </w:p>
    <w:p w14:paraId="6A137D8F" w14:textId="77777777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[</w:t>
      </w:r>
      <w:proofErr w:type="gramStart"/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10]Договор</w:t>
      </w:r>
      <w:proofErr w:type="gramEnd"/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 xml:space="preserve"> об отчуждении исключительного права на результаты интеллектуальной деятельности.</w:t>
      </w:r>
    </w:p>
    <w:p w14:paraId="08C4CBB1" w14:textId="77777777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[11] Лицензионный договор о предоставлении права использования результатов интеллектуальной деятельности, в том числе договор о передаче полномочий по управлению правами, заключенный с организацией по управлению правами на коллективной основе.</w:t>
      </w:r>
    </w:p>
    <w:p w14:paraId="00C6F8A1" w14:textId="77777777" w:rsidR="009B4314" w:rsidRPr="009B4314" w:rsidRDefault="009B4314" w:rsidP="00B51805">
      <w:pPr>
        <w:spacing w:after="0"/>
        <w:jc w:val="both"/>
        <w:rPr>
          <w:rFonts w:eastAsia="Times New Roman" w:cs="Times New Roman"/>
          <w:kern w:val="0"/>
          <w:sz w:val="22"/>
          <w:lang w:eastAsia="ru-RU"/>
          <w14:ligatures w14:val="none"/>
        </w:rPr>
      </w:pPr>
      <w:r w:rsidRPr="009B4314">
        <w:rPr>
          <w:rFonts w:eastAsia="Times New Roman" w:cs="Times New Roman"/>
          <w:kern w:val="0"/>
          <w:sz w:val="22"/>
          <w:lang w:eastAsia="ru-RU"/>
          <w14:ligatures w14:val="none"/>
        </w:rPr>
        <w:t>[12] Приказ Министерства труда и социальной защиты РФ от 24 августа 2020 г. № 533н «Об утверждении особенностей представления сведений о трудовой деятельности государственными органами в отношении отдельных категорий зарегистрированных лиц».</w:t>
      </w:r>
    </w:p>
    <w:sectPr w:rsidR="009B4314" w:rsidRPr="009B4314" w:rsidSect="009128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889"/>
    <w:multiLevelType w:val="multilevel"/>
    <w:tmpl w:val="335A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47CA5"/>
    <w:multiLevelType w:val="multilevel"/>
    <w:tmpl w:val="34A63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402DE"/>
    <w:multiLevelType w:val="multilevel"/>
    <w:tmpl w:val="5EDA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12BB2"/>
    <w:multiLevelType w:val="hybridMultilevel"/>
    <w:tmpl w:val="31308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67F6"/>
    <w:multiLevelType w:val="hybridMultilevel"/>
    <w:tmpl w:val="25D23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67366"/>
    <w:multiLevelType w:val="multilevel"/>
    <w:tmpl w:val="E4EE0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5795C"/>
    <w:multiLevelType w:val="hybridMultilevel"/>
    <w:tmpl w:val="041CFA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24D6D9B"/>
    <w:multiLevelType w:val="hybridMultilevel"/>
    <w:tmpl w:val="32A07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03AF1"/>
    <w:multiLevelType w:val="hybridMultilevel"/>
    <w:tmpl w:val="C492A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AA22E3"/>
    <w:multiLevelType w:val="multilevel"/>
    <w:tmpl w:val="1562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35197E"/>
    <w:multiLevelType w:val="hybridMultilevel"/>
    <w:tmpl w:val="3EBE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546F8"/>
    <w:multiLevelType w:val="multilevel"/>
    <w:tmpl w:val="B5C6F0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B70B9B"/>
    <w:multiLevelType w:val="hybridMultilevel"/>
    <w:tmpl w:val="EB5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927D1"/>
    <w:multiLevelType w:val="multilevel"/>
    <w:tmpl w:val="6792EB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6400240">
    <w:abstractNumId w:val="0"/>
  </w:num>
  <w:num w:numId="2" w16cid:durableId="1283926885">
    <w:abstractNumId w:val="5"/>
  </w:num>
  <w:num w:numId="3" w16cid:durableId="124979686">
    <w:abstractNumId w:val="1"/>
  </w:num>
  <w:num w:numId="4" w16cid:durableId="858468351">
    <w:abstractNumId w:val="11"/>
  </w:num>
  <w:num w:numId="5" w16cid:durableId="480272182">
    <w:abstractNumId w:val="13"/>
  </w:num>
  <w:num w:numId="6" w16cid:durableId="1529683416">
    <w:abstractNumId w:val="9"/>
  </w:num>
  <w:num w:numId="7" w16cid:durableId="42140961">
    <w:abstractNumId w:val="2"/>
  </w:num>
  <w:num w:numId="8" w16cid:durableId="1403990471">
    <w:abstractNumId w:val="6"/>
  </w:num>
  <w:num w:numId="9" w16cid:durableId="673798314">
    <w:abstractNumId w:val="4"/>
  </w:num>
  <w:num w:numId="10" w16cid:durableId="1040131912">
    <w:abstractNumId w:val="3"/>
  </w:num>
  <w:num w:numId="11" w16cid:durableId="122887222">
    <w:abstractNumId w:val="12"/>
  </w:num>
  <w:num w:numId="12" w16cid:durableId="182674955">
    <w:abstractNumId w:val="8"/>
  </w:num>
  <w:num w:numId="13" w16cid:durableId="1438060670">
    <w:abstractNumId w:val="7"/>
  </w:num>
  <w:num w:numId="14" w16cid:durableId="18068482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12"/>
    <w:rsid w:val="000D38CB"/>
    <w:rsid w:val="003E2FFC"/>
    <w:rsid w:val="005254CE"/>
    <w:rsid w:val="005E6AED"/>
    <w:rsid w:val="006C0B77"/>
    <w:rsid w:val="008242FF"/>
    <w:rsid w:val="00870751"/>
    <w:rsid w:val="008B6D43"/>
    <w:rsid w:val="008C091F"/>
    <w:rsid w:val="0091284E"/>
    <w:rsid w:val="00922C48"/>
    <w:rsid w:val="009B4314"/>
    <w:rsid w:val="00B45412"/>
    <w:rsid w:val="00B51805"/>
    <w:rsid w:val="00B749EA"/>
    <w:rsid w:val="00B915B7"/>
    <w:rsid w:val="00BC4B92"/>
    <w:rsid w:val="00DD653B"/>
    <w:rsid w:val="00E6371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D416"/>
  <w15:chartTrackingRefBased/>
  <w15:docId w15:val="{80ADB91D-9A8B-4A5D-B04D-641C438E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B431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9B4314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9B4314"/>
    <w:rPr>
      <w:b/>
      <w:bCs/>
    </w:rPr>
  </w:style>
  <w:style w:type="character" w:styleId="a5">
    <w:name w:val="Hyperlink"/>
    <w:basedOn w:val="a0"/>
    <w:uiPriority w:val="99"/>
    <w:unhideWhenUsed/>
    <w:rsid w:val="005254C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254C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D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fr.gov.ru/branches/tver/info/~0/107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2203</Words>
  <Characters>12559</Characters>
  <Application>Microsoft Office Word</Application>
  <DocSecurity>0</DocSecurity>
  <Lines>104</Lines>
  <Paragraphs>29</Paragraphs>
  <ScaleCrop>false</ScaleCrop>
  <Company/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2024-01-10T18:24:00Z</dcterms:created>
  <dcterms:modified xsi:type="dcterms:W3CDTF">2024-01-10T21:56:00Z</dcterms:modified>
</cp:coreProperties>
</file>