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35" w:rsidRPr="00BC2C35" w:rsidRDefault="00BC2C35" w:rsidP="00BC2C35">
      <w:pPr>
        <w:rPr>
          <w:i/>
        </w:rPr>
      </w:pPr>
      <w:r w:rsidRPr="006B2835">
        <w:rPr>
          <w:i/>
        </w:rPr>
        <w:t>Раздаточный материал к семинару</w:t>
      </w:r>
    </w:p>
    <w:p w:rsidR="00BC2C35" w:rsidRPr="006B2835" w:rsidRDefault="00BC2C35" w:rsidP="00BC2C35">
      <w:pPr>
        <w:rPr>
          <w:b/>
          <w:sz w:val="28"/>
          <w:szCs w:val="28"/>
        </w:rPr>
      </w:pPr>
      <w:r w:rsidRPr="006B2835">
        <w:rPr>
          <w:b/>
          <w:sz w:val="28"/>
          <w:szCs w:val="28"/>
        </w:rPr>
        <w:t>Авто</w:t>
      </w:r>
      <w:r>
        <w:rPr>
          <w:b/>
          <w:sz w:val="28"/>
          <w:szCs w:val="28"/>
        </w:rPr>
        <w:t>р: ВЫХОДЦЕВ АЛЕКСАНДР СЕРГЕЕВИЧ</w:t>
      </w:r>
    </w:p>
    <w:p w:rsidR="00BC2C35" w:rsidRDefault="00BC2C35" w:rsidP="00BC2C35">
      <w:pPr>
        <w:jc w:val="center"/>
        <w:rPr>
          <w:b/>
          <w:sz w:val="28"/>
          <w:szCs w:val="28"/>
        </w:rPr>
      </w:pPr>
      <w:r>
        <w:rPr>
          <w:b/>
          <w:sz w:val="28"/>
          <w:szCs w:val="28"/>
        </w:rPr>
        <w:t xml:space="preserve">«ОБЗОР СУДЕБНОЙ ПРАКТИКИ ЗА </w:t>
      </w:r>
      <w:r>
        <w:rPr>
          <w:b/>
          <w:sz w:val="28"/>
          <w:szCs w:val="28"/>
          <w:lang w:val="en-US"/>
        </w:rPr>
        <w:t>II</w:t>
      </w:r>
      <w:r>
        <w:rPr>
          <w:b/>
          <w:sz w:val="28"/>
          <w:szCs w:val="28"/>
        </w:rPr>
        <w:t xml:space="preserve"> ПОЛУГОДИЕ 2018 г.»</w:t>
      </w:r>
    </w:p>
    <w:p w:rsidR="00BC2C35" w:rsidRPr="00BC2C35" w:rsidRDefault="00BC2C35" w:rsidP="00BC2C35">
      <w:pPr>
        <w:jc w:val="center"/>
        <w:rPr>
          <w:b/>
          <w:sz w:val="28"/>
          <w:szCs w:val="28"/>
        </w:rPr>
      </w:pPr>
    </w:p>
    <w:p w:rsidR="00BB69FF" w:rsidRPr="00BC2C35" w:rsidRDefault="00BB69FF" w:rsidP="00504C93">
      <w:pPr>
        <w:jc w:val="both"/>
        <w:rPr>
          <w:rFonts w:ascii="Times New Roman" w:hAnsi="Times New Roman" w:cs="Times New Roman"/>
          <w:i/>
          <w:u w:val="single"/>
        </w:rPr>
      </w:pPr>
      <w:bookmarkStart w:id="0" w:name="b7"/>
      <w:r w:rsidRPr="00BC2C35">
        <w:rPr>
          <w:rFonts w:ascii="Times New Roman" w:hAnsi="Times New Roman" w:cs="Times New Roman"/>
          <w:i/>
          <w:u w:val="single"/>
        </w:rPr>
        <w:t>Суд обязал бывшего директора</w:t>
      </w:r>
      <w:r w:rsidR="00BC2C35" w:rsidRPr="00BC2C35">
        <w:rPr>
          <w:rFonts w:ascii="Times New Roman" w:hAnsi="Times New Roman" w:cs="Times New Roman"/>
          <w:i/>
          <w:u w:val="single"/>
        </w:rPr>
        <w:t xml:space="preserve"> </w:t>
      </w:r>
      <w:r w:rsidRPr="00BC2C35">
        <w:rPr>
          <w:rFonts w:ascii="Times New Roman" w:hAnsi="Times New Roman" w:cs="Times New Roman"/>
          <w:i/>
          <w:u w:val="single"/>
        </w:rPr>
        <w:t>организации возместить</w:t>
      </w:r>
      <w:r w:rsidR="00A96C3D" w:rsidRPr="00BC2C35">
        <w:rPr>
          <w:rFonts w:ascii="Times New Roman" w:hAnsi="Times New Roman" w:cs="Times New Roman"/>
          <w:i/>
          <w:u w:val="single"/>
        </w:rPr>
        <w:t xml:space="preserve"> организации</w:t>
      </w:r>
      <w:r w:rsidR="00BC2C35" w:rsidRPr="00BC2C35">
        <w:rPr>
          <w:rFonts w:ascii="Times New Roman" w:hAnsi="Times New Roman" w:cs="Times New Roman"/>
          <w:i/>
          <w:u w:val="single"/>
        </w:rPr>
        <w:t xml:space="preserve"> </w:t>
      </w:r>
      <w:r w:rsidRPr="00BC2C35">
        <w:rPr>
          <w:rFonts w:ascii="Times New Roman" w:hAnsi="Times New Roman" w:cs="Times New Roman"/>
          <w:i/>
          <w:u w:val="single"/>
        </w:rPr>
        <w:t>убытки, связанные с нарушениями при оформлении его увольнения</w:t>
      </w:r>
      <w:bookmarkEnd w:id="0"/>
    </w:p>
    <w:p w:rsidR="00BB69FF" w:rsidRPr="00BC2C35" w:rsidRDefault="00BB69FF" w:rsidP="00504C93">
      <w:pPr>
        <w:ind w:firstLine="708"/>
        <w:jc w:val="both"/>
        <w:rPr>
          <w:rFonts w:ascii="Arial" w:hAnsi="Arial" w:cs="Arial"/>
          <w:color w:val="000000"/>
        </w:rPr>
      </w:pPr>
      <w:r w:rsidRPr="00BC2C35">
        <w:rPr>
          <w:rFonts w:ascii="Times New Roman" w:hAnsi="Times New Roman" w:cs="Times New Roman"/>
        </w:rPr>
        <w:t xml:space="preserve">Организация требовала взыскать со своего бывшего директора убытки, причиненные штрафом за нарушение трудового законодательства. Верховный Суд РФ согласился с выводами апелляционного и окружного суда, удовлетворившими это требование, т.к. на </w:t>
      </w:r>
      <w:bookmarkStart w:id="1" w:name="_GoBack"/>
      <w:bookmarkEnd w:id="1"/>
      <w:r w:rsidRPr="00BC2C35">
        <w:rPr>
          <w:rFonts w:ascii="Times New Roman" w:hAnsi="Times New Roman" w:cs="Times New Roman"/>
        </w:rPr>
        <w:t>момент издания приказа о собственном увольнении бывший директор уже не являлся руководителем организации, поскольку его полномочия были прекращены решением общего собрания учредителей двумя днями ранее. Следовательно, он был не вправе издавать приказ о своём увольнении, равно как и самостоятельно изымать свою трудовую книжку. В результате, действия этого директора привели к наложению штрафа на организацию за несвоевременную выдачу трудовой книжки ввиду отсутствия доказательств такой выдачи</w:t>
      </w:r>
      <w:r w:rsidRPr="00BC2C35">
        <w:rPr>
          <w:rFonts w:ascii="Arial" w:hAnsi="Arial" w:cs="Arial"/>
          <w:color w:val="000000"/>
        </w:rPr>
        <w:t>.</w:t>
      </w:r>
    </w:p>
    <w:p w:rsidR="00BB69FF" w:rsidRPr="0029241A" w:rsidRDefault="000C6DD7" w:rsidP="0029241A">
      <w:pPr>
        <w:pStyle w:val="a4"/>
        <w:spacing w:before="0" w:beforeAutospacing="0" w:after="225" w:afterAutospacing="0"/>
        <w:jc w:val="both"/>
        <w:rPr>
          <w:rFonts w:eastAsia="Times New Roman"/>
          <w:i/>
          <w:sz w:val="22"/>
          <w:szCs w:val="22"/>
        </w:rPr>
      </w:pPr>
      <w:hyperlink r:id="rId6" w:history="1">
        <w:r w:rsidR="00BB69FF" w:rsidRPr="00BC2C35">
          <w:rPr>
            <w:rFonts w:eastAsia="Times New Roman"/>
            <w:i/>
            <w:sz w:val="22"/>
            <w:szCs w:val="22"/>
          </w:rPr>
          <w:t xml:space="preserve">Определение Верховного Суда РФ от 22 мая 2018 г. N 308-ЭС18-544 Об отказе в передаче жалобы в Судебную коллегию Верховного Суда Российской Федерации </w:t>
        </w:r>
      </w:hyperlink>
    </w:p>
    <w:p w:rsidR="00BB69FF" w:rsidRPr="00BC2C35" w:rsidRDefault="00A96C3D" w:rsidP="00504C93">
      <w:pPr>
        <w:jc w:val="both"/>
        <w:rPr>
          <w:rFonts w:ascii="Times New Roman" w:hAnsi="Times New Roman" w:cs="Times New Roman"/>
          <w:i/>
          <w:u w:val="single"/>
        </w:rPr>
      </w:pPr>
      <w:r w:rsidRPr="00BC2C35">
        <w:rPr>
          <w:rFonts w:ascii="Times New Roman" w:hAnsi="Times New Roman" w:cs="Times New Roman"/>
          <w:i/>
          <w:u w:val="single"/>
        </w:rPr>
        <w:t>Суд обязал бывшего</w:t>
      </w:r>
      <w:r w:rsidR="00BB69FF" w:rsidRPr="00BC2C35">
        <w:rPr>
          <w:rFonts w:ascii="Times New Roman" w:hAnsi="Times New Roman" w:cs="Times New Roman"/>
          <w:i/>
          <w:u w:val="single"/>
        </w:rPr>
        <w:t xml:space="preserve"> директор</w:t>
      </w:r>
      <w:r w:rsidRPr="00BC2C35">
        <w:rPr>
          <w:rFonts w:ascii="Times New Roman" w:hAnsi="Times New Roman" w:cs="Times New Roman"/>
          <w:i/>
          <w:u w:val="single"/>
        </w:rPr>
        <w:t>а</w:t>
      </w:r>
      <w:r w:rsidR="00BC2C35" w:rsidRPr="00BC2C35">
        <w:rPr>
          <w:rFonts w:ascii="Times New Roman" w:hAnsi="Times New Roman" w:cs="Times New Roman"/>
          <w:i/>
          <w:u w:val="single"/>
        </w:rPr>
        <w:t xml:space="preserve"> </w:t>
      </w:r>
      <w:r w:rsidRPr="00BC2C35">
        <w:rPr>
          <w:rFonts w:ascii="Times New Roman" w:hAnsi="Times New Roman" w:cs="Times New Roman"/>
          <w:i/>
          <w:u w:val="single"/>
        </w:rPr>
        <w:t xml:space="preserve">организации </w:t>
      </w:r>
      <w:r w:rsidR="00BB69FF" w:rsidRPr="00BC2C35">
        <w:rPr>
          <w:rFonts w:ascii="Times New Roman" w:hAnsi="Times New Roman" w:cs="Times New Roman"/>
          <w:i/>
          <w:u w:val="single"/>
        </w:rPr>
        <w:t>возместит</w:t>
      </w:r>
      <w:r w:rsidRPr="00BC2C35">
        <w:rPr>
          <w:rFonts w:ascii="Times New Roman" w:hAnsi="Times New Roman" w:cs="Times New Roman"/>
          <w:i/>
          <w:u w:val="single"/>
        </w:rPr>
        <w:t>ь</w:t>
      </w:r>
      <w:r w:rsidR="00BC2C35" w:rsidRPr="00BC2C35">
        <w:rPr>
          <w:rFonts w:ascii="Times New Roman" w:hAnsi="Times New Roman" w:cs="Times New Roman"/>
          <w:i/>
          <w:u w:val="single"/>
        </w:rPr>
        <w:t xml:space="preserve"> </w:t>
      </w:r>
      <w:r w:rsidRPr="00BC2C35">
        <w:rPr>
          <w:rFonts w:ascii="Times New Roman" w:hAnsi="Times New Roman" w:cs="Times New Roman"/>
          <w:i/>
          <w:u w:val="single"/>
        </w:rPr>
        <w:t>организации</w:t>
      </w:r>
      <w:r w:rsidR="00BB69FF" w:rsidRPr="00BC2C35">
        <w:rPr>
          <w:rFonts w:ascii="Times New Roman" w:hAnsi="Times New Roman" w:cs="Times New Roman"/>
          <w:i/>
          <w:u w:val="single"/>
        </w:rPr>
        <w:t xml:space="preserve"> убытки, связанные в т. ч. с выплатой компенсации за неиспользованный отпуск</w:t>
      </w:r>
    </w:p>
    <w:p w:rsidR="00BB69FF" w:rsidRPr="00BC2C35" w:rsidRDefault="00BB69FF" w:rsidP="00BC2C35">
      <w:pPr>
        <w:ind w:firstLine="708"/>
        <w:jc w:val="both"/>
        <w:rPr>
          <w:rFonts w:ascii="Times New Roman" w:hAnsi="Times New Roman" w:cs="Times New Roman"/>
        </w:rPr>
      </w:pPr>
      <w:r w:rsidRPr="00BC2C35">
        <w:rPr>
          <w:rFonts w:ascii="Times New Roman" w:hAnsi="Times New Roman" w:cs="Times New Roman"/>
        </w:rPr>
        <w:t>Судья Верховного Суда РФ не нашел оснований для пересмотра судебных актов по делу</w:t>
      </w:r>
      <w:r w:rsidR="00A96C3D" w:rsidRPr="00BC2C35">
        <w:rPr>
          <w:rFonts w:ascii="Times New Roman" w:hAnsi="Times New Roman" w:cs="Times New Roman"/>
        </w:rPr>
        <w:t>, в рамках которого в пользу организации</w:t>
      </w:r>
      <w:r w:rsidRPr="00BC2C35">
        <w:rPr>
          <w:rFonts w:ascii="Times New Roman" w:hAnsi="Times New Roman" w:cs="Times New Roman"/>
        </w:rPr>
        <w:t xml:space="preserve"> с его бывшего директора было взыскано более 10 млн руб. убытков. </w:t>
      </w:r>
      <w:r w:rsidRPr="00BC2C35">
        <w:rPr>
          <w:rFonts w:ascii="Times New Roman" w:hAnsi="Times New Roman" w:cs="Times New Roman"/>
        </w:rPr>
        <w:br/>
        <w:t xml:space="preserve">В частности, все три инстанции посчитали, что ответчик неправомерно выплатил компенсации за неиспользованные отпуска за большее число дней, чем положено.Так, в силу Конвенции МОТ об оплачиваемых отпусках непрерывная часть ежегодного оплачиваемого отпуска, состоящая из 2 недель, используется не позже чем в течение 1 года. А остаток - не позже чем в течение 18 месяцев, считая с конца того года, за который предоставляется отпуск. </w:t>
      </w:r>
      <w:r w:rsidRPr="00BC2C35">
        <w:rPr>
          <w:rFonts w:ascii="Times New Roman" w:hAnsi="Times New Roman" w:cs="Times New Roman"/>
        </w:rPr>
        <w:br/>
        <w:t>При этом Трудовой кодекс РФ предусматривает 3-месячный срок для обращения работника в суд за разрешением ин</w:t>
      </w:r>
      <w:r w:rsidR="00A96C3D" w:rsidRPr="00BC2C35">
        <w:rPr>
          <w:rFonts w:ascii="Times New Roman" w:hAnsi="Times New Roman" w:cs="Times New Roman"/>
        </w:rPr>
        <w:t xml:space="preserve">дивидуального трудового спора. </w:t>
      </w:r>
      <w:r w:rsidRPr="00BC2C35">
        <w:rPr>
          <w:rFonts w:ascii="Times New Roman" w:hAnsi="Times New Roman" w:cs="Times New Roman"/>
        </w:rPr>
        <w:t>На основании этих норм суды пришли к выводу, что при заявлении о пропуске срока обращения в суд по требованиям о компенсации за неиспользованные отпуска такой срок считается равным 21 месяцу после окончания того года, за который предоставляется отпуск. Соответственно, компенсация не может быть выплачена более чем за 49 дней (2,33 дня отпуска в месяц умножить на 21 месяц).</w:t>
      </w:r>
    </w:p>
    <w:p w:rsidR="00504C93" w:rsidRPr="00BC2C35" w:rsidRDefault="000C6DD7" w:rsidP="00504C93">
      <w:pPr>
        <w:pStyle w:val="a4"/>
        <w:spacing w:before="0" w:beforeAutospacing="0" w:after="225" w:afterAutospacing="0"/>
        <w:jc w:val="both"/>
        <w:rPr>
          <w:rFonts w:eastAsia="Times New Roman"/>
          <w:i/>
          <w:sz w:val="22"/>
          <w:szCs w:val="22"/>
        </w:rPr>
      </w:pPr>
      <w:hyperlink r:id="rId7" w:history="1">
        <w:r w:rsidR="00A96C3D" w:rsidRPr="00BC2C35">
          <w:rPr>
            <w:rFonts w:eastAsia="Times New Roman"/>
            <w:i/>
            <w:sz w:val="22"/>
            <w:szCs w:val="22"/>
          </w:rPr>
          <w:t xml:space="preserve">Определение Верховного Суда РФ от 16 мая 2018 г. N 308-ЭС18-4704 Об отказе в передаче жалобы в Судебную коллегию Верховного Суда Российской Федерации </w:t>
        </w:r>
      </w:hyperlink>
    </w:p>
    <w:p w:rsidR="00504C93" w:rsidRPr="00BC2C35" w:rsidRDefault="00A0786B" w:rsidP="00504C93">
      <w:pPr>
        <w:pStyle w:val="a4"/>
        <w:spacing w:before="0" w:beforeAutospacing="0" w:after="225" w:afterAutospacing="0"/>
        <w:jc w:val="both"/>
        <w:rPr>
          <w:rFonts w:eastAsia="Times New Roman"/>
          <w:i/>
          <w:sz w:val="22"/>
          <w:szCs w:val="22"/>
        </w:rPr>
      </w:pPr>
      <w:r w:rsidRPr="00BC2C35">
        <w:rPr>
          <w:rFonts w:eastAsia="Times New Roman"/>
          <w:i/>
          <w:sz w:val="22"/>
          <w:szCs w:val="22"/>
        </w:rPr>
        <w:t>НО ВПОСЛЕДСТВИИ СУДЕБНАЯ ПРАКТИКА ИЗМЕНИЛАСЬ:</w:t>
      </w:r>
    </w:p>
    <w:p w:rsidR="00A0786B" w:rsidRPr="00BC2C35" w:rsidRDefault="00A0786B" w:rsidP="00504C93">
      <w:pPr>
        <w:pStyle w:val="a4"/>
        <w:spacing w:before="0" w:beforeAutospacing="0" w:after="225" w:afterAutospacing="0"/>
        <w:jc w:val="both"/>
        <w:rPr>
          <w:i/>
          <w:sz w:val="22"/>
          <w:szCs w:val="22"/>
          <w:u w:val="single"/>
          <w:lang w:eastAsia="en-US"/>
        </w:rPr>
      </w:pPr>
      <w:r w:rsidRPr="00BC2C35">
        <w:rPr>
          <w:i/>
          <w:sz w:val="22"/>
          <w:szCs w:val="22"/>
          <w:u w:val="single"/>
          <w:lang w:eastAsia="en-US"/>
        </w:rPr>
        <w:t xml:space="preserve">При увольнении работнику выплачивается компенсация за все </w:t>
      </w:r>
      <w:r w:rsidR="00504C93" w:rsidRPr="00BC2C35">
        <w:rPr>
          <w:i/>
          <w:sz w:val="22"/>
          <w:szCs w:val="22"/>
          <w:u w:val="single"/>
          <w:lang w:eastAsia="en-US"/>
        </w:rPr>
        <w:t>неиспользованные к моменту его увольнения отпуска.</w:t>
      </w:r>
    </w:p>
    <w:p w:rsidR="00A0786B" w:rsidRPr="00BC2C35" w:rsidRDefault="00A0786B" w:rsidP="00504C93">
      <w:pPr>
        <w:spacing w:after="0" w:line="276" w:lineRule="auto"/>
        <w:jc w:val="both"/>
        <w:rPr>
          <w:rFonts w:ascii="Times New Roman" w:hAnsi="Times New Roman" w:cs="Times New Roman"/>
        </w:rPr>
      </w:pPr>
      <w:r w:rsidRPr="00BC2C35">
        <w:rPr>
          <w:rFonts w:ascii="Times New Roman" w:hAnsi="Times New Roman" w:cs="Times New Roman"/>
        </w:rPr>
        <w:t>Конституционный Суд разъяснил, что ТК РФ ничем не ограничивает право работника получить при увольнении денежную компенсацию за все неиспользованные отпуска. В частности, не установлено каких-либо ограничений по сроку, по истечении которого это право прекращается.</w:t>
      </w:r>
    </w:p>
    <w:p w:rsidR="00A0786B" w:rsidRPr="00BC2C35" w:rsidRDefault="00A0786B" w:rsidP="00504C93">
      <w:pPr>
        <w:spacing w:after="0" w:line="276" w:lineRule="auto"/>
        <w:jc w:val="both"/>
        <w:rPr>
          <w:rFonts w:ascii="Times New Roman" w:hAnsi="Times New Roman" w:cs="Times New Roman"/>
        </w:rPr>
      </w:pPr>
      <w:r w:rsidRPr="00BC2C35">
        <w:rPr>
          <w:rFonts w:ascii="Times New Roman" w:hAnsi="Times New Roman" w:cs="Times New Roman"/>
        </w:rPr>
        <w:lastRenderedPageBreak/>
        <w:t>Если работодатель не выплатил компенсацию непосредственно при увольнении, работник вправе взыскать ее через суд независимо от того, сколько времени прошло с момента окончания рабочего года, за который должен был быть предоставлен неиспользованный отпуск. Условие - в суд надо обратиться в установленный срок, который исчисляется с момента прекращения трудового договора.</w:t>
      </w:r>
    </w:p>
    <w:p w:rsidR="00A0786B" w:rsidRPr="00BC2C35" w:rsidRDefault="00A0786B" w:rsidP="00504C93">
      <w:pPr>
        <w:spacing w:after="0" w:line="276" w:lineRule="auto"/>
        <w:jc w:val="both"/>
        <w:rPr>
          <w:rFonts w:ascii="Times New Roman" w:hAnsi="Times New Roman" w:cs="Times New Roman"/>
        </w:rPr>
      </w:pPr>
      <w:r w:rsidRPr="00BC2C35">
        <w:rPr>
          <w:rFonts w:ascii="Times New Roman" w:hAnsi="Times New Roman" w:cs="Times New Roman"/>
        </w:rPr>
        <w:t>Иное толкование оспоренных норм ТК РФ исключено.</w:t>
      </w:r>
    </w:p>
    <w:p w:rsidR="00504C93" w:rsidRPr="00BC2C35" w:rsidRDefault="00504C93" w:rsidP="00504C93">
      <w:pPr>
        <w:spacing w:after="0" w:line="276" w:lineRule="auto"/>
        <w:jc w:val="both"/>
        <w:rPr>
          <w:rFonts w:ascii="Times New Roman" w:hAnsi="Times New Roman" w:cs="Times New Roman"/>
        </w:rPr>
      </w:pPr>
    </w:p>
    <w:p w:rsidR="00504C93" w:rsidRPr="00BC2C35" w:rsidRDefault="00504C93" w:rsidP="00504C93">
      <w:pPr>
        <w:spacing w:after="0" w:line="276" w:lineRule="auto"/>
        <w:jc w:val="both"/>
        <w:rPr>
          <w:rFonts w:ascii="Times New Roman" w:eastAsia="Times New Roman" w:hAnsi="Times New Roman" w:cs="Times New Roman"/>
          <w:i/>
          <w:lang w:eastAsia="ru-RU"/>
        </w:rPr>
      </w:pPr>
      <w:r w:rsidRPr="00BC2C35">
        <w:rPr>
          <w:rFonts w:ascii="Times New Roman" w:eastAsia="Times New Roman" w:hAnsi="Times New Roman" w:cs="Times New Roman"/>
          <w:i/>
          <w:lang w:eastAsia="ru-RU"/>
        </w:rPr>
        <w:t>Постановление Конституционного Суда РФ от 25 октября 2018 г. № 38-П “По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w:t>
      </w:r>
    </w:p>
    <w:p w:rsidR="00504C93" w:rsidRPr="00BC2C35" w:rsidRDefault="00504C93" w:rsidP="00504C93">
      <w:pPr>
        <w:jc w:val="both"/>
        <w:rPr>
          <w:rFonts w:ascii="Arial" w:eastAsia="Times New Roman" w:hAnsi="Arial" w:cs="Arial"/>
          <w:color w:val="000000"/>
        </w:rPr>
      </w:pPr>
      <w:bookmarkStart w:id="2" w:name="b6"/>
    </w:p>
    <w:p w:rsidR="0029241A" w:rsidRPr="00BC2C35" w:rsidRDefault="006021D7" w:rsidP="00504C93">
      <w:pPr>
        <w:jc w:val="both"/>
        <w:rPr>
          <w:rFonts w:ascii="Times New Roman" w:hAnsi="Times New Roman" w:cs="Times New Roman"/>
          <w:i/>
          <w:u w:val="single"/>
        </w:rPr>
      </w:pPr>
      <w:r w:rsidRPr="00BC2C35">
        <w:rPr>
          <w:rFonts w:ascii="Times New Roman" w:hAnsi="Times New Roman" w:cs="Times New Roman"/>
          <w:i/>
          <w:u w:val="single"/>
        </w:rPr>
        <w:t>Работодатель обязан истребовать у работника объяснения по факту причинения ущерба, даже в случае увольнения этого работника.</w:t>
      </w:r>
    </w:p>
    <w:bookmarkEnd w:id="2"/>
    <w:p w:rsidR="006021D7" w:rsidRPr="00BC2C35" w:rsidRDefault="004D4DED" w:rsidP="006021D7">
      <w:pPr>
        <w:spacing w:line="276" w:lineRule="auto"/>
        <w:ind w:firstLine="708"/>
        <w:jc w:val="both"/>
        <w:rPr>
          <w:rFonts w:ascii="Times New Roman" w:hAnsi="Times New Roman" w:cs="Times New Roman"/>
        </w:rPr>
      </w:pPr>
      <w:r w:rsidRPr="00BC2C35">
        <w:rPr>
          <w:rFonts w:ascii="Times New Roman" w:hAnsi="Times New Roman" w:cs="Times New Roman"/>
        </w:rPr>
        <w:t>Работодатель просил взыскать с бывшего работника сумму ущерба, ссылаясь на выявленную после его увольнения недостачу денег. Иск был полностью удовлетворен, но Судебная коллегия по гражданским делам Верховного Суда РФ с таким решением не согласилась и направила дело на новое рассмотрение.</w:t>
      </w:r>
      <w:r w:rsidR="006021D7" w:rsidRPr="00BC2C35">
        <w:rPr>
          <w:rFonts w:ascii="Times New Roman" w:hAnsi="Times New Roman" w:cs="Times New Roman"/>
        </w:rPr>
        <w:t xml:space="preserve"> В соответствии с ТК</w:t>
      </w:r>
      <w:r w:rsidRPr="00BC2C35">
        <w:rPr>
          <w:rFonts w:ascii="Times New Roman" w:hAnsi="Times New Roman" w:cs="Times New Roman"/>
        </w:rPr>
        <w:t xml:space="preserve">РФ работодатель до принятия решения о возмещении ущерба конкретным работником должен провести проверку с обязательным истребованием у него письменного объяснения. </w:t>
      </w:r>
      <w:r w:rsidRPr="00BC2C35">
        <w:rPr>
          <w:rFonts w:ascii="Times New Roman" w:hAnsi="Times New Roman" w:cs="Times New Roman"/>
        </w:rPr>
        <w:br/>
        <w:t xml:space="preserve">В данном же случае проверка проводилась в отсутствие материально ответственного работника. С ее результатами он не был ознакомлен. Письменные объяснения у него также не истребовались. </w:t>
      </w:r>
    </w:p>
    <w:p w:rsidR="006021D7" w:rsidRPr="00BC2C35" w:rsidRDefault="006021D7" w:rsidP="006021D7">
      <w:pPr>
        <w:spacing w:line="276" w:lineRule="auto"/>
        <w:ind w:firstLine="708"/>
        <w:jc w:val="both"/>
        <w:rPr>
          <w:rFonts w:ascii="Times New Roman" w:hAnsi="Times New Roman" w:cs="Times New Roman"/>
        </w:rPr>
      </w:pPr>
      <w:r w:rsidRPr="00BC2C35">
        <w:rPr>
          <w:rFonts w:ascii="Times New Roman" w:hAnsi="Times New Roman" w:cs="Times New Roman"/>
        </w:rPr>
        <w:t>Таким образом, вывод судебных инстанций о том, что истребование у работника объяснений в связи с его увольнением не является обязательным, противоречит действующему правовому регулированию, устанавливающему порядок привлечения работника к материальной ответственности</w:t>
      </w:r>
    </w:p>
    <w:p w:rsidR="004D4DED" w:rsidRPr="00BC2C35" w:rsidRDefault="004D4DED" w:rsidP="006021D7">
      <w:pPr>
        <w:jc w:val="both"/>
        <w:rPr>
          <w:rFonts w:ascii="Times New Roman" w:eastAsia="Times New Roman" w:hAnsi="Times New Roman" w:cs="Times New Roman"/>
          <w:i/>
          <w:lang w:eastAsia="ru-RU"/>
        </w:rPr>
      </w:pPr>
      <w:r w:rsidRPr="00BC2C35">
        <w:rPr>
          <w:rFonts w:ascii="Times New Roman" w:eastAsia="Times New Roman" w:hAnsi="Times New Roman" w:cs="Times New Roman"/>
          <w:i/>
          <w:lang w:eastAsia="ru-RU"/>
        </w:rPr>
        <w:t>Определение СК по гражданским делам Верховного Суда РФ от 7 мая 2018 г. N 66-КГ18-6</w:t>
      </w:r>
    </w:p>
    <w:p w:rsidR="004D4DED" w:rsidRPr="00BC2C35" w:rsidRDefault="004D4DED" w:rsidP="00BB69FF">
      <w:pPr>
        <w:ind w:firstLine="708"/>
        <w:jc w:val="both"/>
        <w:rPr>
          <w:rFonts w:ascii="Times New Roman" w:hAnsi="Times New Roman" w:cs="Times New Roman"/>
        </w:rPr>
      </w:pPr>
    </w:p>
    <w:p w:rsidR="00A009BB" w:rsidRPr="00BC2C35" w:rsidRDefault="00A009BB" w:rsidP="00504C93">
      <w:pPr>
        <w:spacing w:after="0"/>
        <w:ind w:firstLine="708"/>
        <w:jc w:val="both"/>
        <w:rPr>
          <w:rFonts w:ascii="Times New Roman" w:hAnsi="Times New Roman" w:cs="Times New Roman"/>
          <w:i/>
          <w:u w:val="single"/>
        </w:rPr>
      </w:pPr>
      <w:r w:rsidRPr="00BC2C35">
        <w:rPr>
          <w:rFonts w:ascii="Times New Roman" w:hAnsi="Times New Roman" w:cs="Times New Roman"/>
          <w:i/>
          <w:u w:val="single"/>
        </w:rPr>
        <w:t xml:space="preserve">При применении </w:t>
      </w:r>
      <w:r w:rsidR="00A0786B" w:rsidRPr="00BC2C35">
        <w:rPr>
          <w:rFonts w:ascii="Times New Roman" w:hAnsi="Times New Roman" w:cs="Times New Roman"/>
          <w:i/>
          <w:u w:val="single"/>
        </w:rPr>
        <w:t>дисциплинарного взыскания, в т.ч. увольнения работника за прогул, работодатель должен доказать не только, что работник совершил дисциплинарный проступок, но и то, что при наложении взыскания была учтена тяжесть проступка, обстоятельства его совершения, предшествующее поведение работника, его отношение к труду.</w:t>
      </w:r>
    </w:p>
    <w:p w:rsidR="00A0786B" w:rsidRPr="00BC2C35" w:rsidRDefault="00A0786B" w:rsidP="00504C93">
      <w:pPr>
        <w:spacing w:after="0"/>
        <w:ind w:firstLine="708"/>
        <w:jc w:val="both"/>
        <w:rPr>
          <w:rFonts w:ascii="Times New Roman" w:hAnsi="Times New Roman" w:cs="Times New Roman"/>
        </w:rPr>
      </w:pPr>
    </w:p>
    <w:p w:rsidR="00A0786B" w:rsidRPr="00BC2C35" w:rsidRDefault="00A0786B" w:rsidP="00504C93">
      <w:pPr>
        <w:spacing w:after="0"/>
        <w:ind w:firstLine="708"/>
        <w:jc w:val="both"/>
        <w:rPr>
          <w:rFonts w:ascii="Times New Roman" w:hAnsi="Times New Roman" w:cs="Times New Roman"/>
        </w:rPr>
      </w:pPr>
      <w:r w:rsidRPr="00BC2C35">
        <w:rPr>
          <w:rFonts w:ascii="Times New Roman" w:hAnsi="Times New Roman" w:cs="Times New Roman"/>
        </w:rPr>
        <w:t>Судебная коллегия по гражданским делам В</w:t>
      </w:r>
      <w:r w:rsidR="00475D2E" w:rsidRPr="00BC2C35">
        <w:rPr>
          <w:rFonts w:ascii="Times New Roman" w:hAnsi="Times New Roman" w:cs="Times New Roman"/>
        </w:rPr>
        <w:t xml:space="preserve">ерховного </w:t>
      </w:r>
      <w:r w:rsidRPr="00BC2C35">
        <w:rPr>
          <w:rFonts w:ascii="Times New Roman" w:hAnsi="Times New Roman" w:cs="Times New Roman"/>
        </w:rPr>
        <w:t>С</w:t>
      </w:r>
      <w:r w:rsidR="00475D2E" w:rsidRPr="00BC2C35">
        <w:rPr>
          <w:rFonts w:ascii="Times New Roman" w:hAnsi="Times New Roman" w:cs="Times New Roman"/>
        </w:rPr>
        <w:t>уда</w:t>
      </w:r>
      <w:r w:rsidRPr="00BC2C35">
        <w:rPr>
          <w:rFonts w:ascii="Times New Roman" w:hAnsi="Times New Roman" w:cs="Times New Roman"/>
        </w:rPr>
        <w:t> РФ признала неправомерным отказ судов признать увольнение незаконным и</w:t>
      </w:r>
      <w:r w:rsidR="00504C93" w:rsidRPr="00BC2C35">
        <w:rPr>
          <w:rFonts w:ascii="Times New Roman" w:hAnsi="Times New Roman" w:cs="Times New Roman"/>
        </w:rPr>
        <w:t xml:space="preserve"> восстановить истца на работе. </w:t>
      </w:r>
      <w:r w:rsidRPr="00BC2C35">
        <w:rPr>
          <w:rFonts w:ascii="Times New Roman" w:hAnsi="Times New Roman" w:cs="Times New Roman"/>
        </w:rPr>
        <w:t xml:space="preserve">Их вывод, что истец не согласовал с работодателем возможность раннего ухода с рабочего места, ошибочен. </w:t>
      </w:r>
    </w:p>
    <w:p w:rsidR="00A009BB" w:rsidRPr="00BC2C35" w:rsidRDefault="00A0786B" w:rsidP="00A0786B">
      <w:pPr>
        <w:ind w:firstLine="708"/>
        <w:jc w:val="both"/>
        <w:rPr>
          <w:rFonts w:ascii="Times New Roman" w:hAnsi="Times New Roman" w:cs="Times New Roman"/>
        </w:rPr>
      </w:pPr>
      <w:r w:rsidRPr="00BC2C35">
        <w:rPr>
          <w:rFonts w:ascii="Times New Roman" w:hAnsi="Times New Roman" w:cs="Times New Roman"/>
        </w:rPr>
        <w:t>Материалы дела подтверждают, что работник в установленном на заводе порядке письменно уведомил своего непосредственного руководителя о необходимости раннего ухода и о его уважительной причине, а руководитель устно разрешил ему покинуть рабочее место. Суды же не исследовали эти важные для правильного разрешения спора факты.</w:t>
      </w:r>
    </w:p>
    <w:p w:rsidR="00A0786B" w:rsidRPr="00BC2C35" w:rsidRDefault="00A0786B" w:rsidP="00A0786B">
      <w:pPr>
        <w:jc w:val="both"/>
        <w:rPr>
          <w:rFonts w:ascii="Times New Roman" w:eastAsia="Times New Roman" w:hAnsi="Times New Roman" w:cs="Times New Roman"/>
          <w:i/>
          <w:lang w:eastAsia="ru-RU"/>
        </w:rPr>
      </w:pPr>
      <w:r w:rsidRPr="00BC2C35">
        <w:rPr>
          <w:rFonts w:ascii="Times New Roman" w:eastAsia="Times New Roman" w:hAnsi="Times New Roman" w:cs="Times New Roman"/>
          <w:i/>
          <w:lang w:eastAsia="ru-RU"/>
        </w:rPr>
        <w:t xml:space="preserve">Определение СК по гражданским делам Верховного Суда РФ от 18 июня 2018 г. </w:t>
      </w:r>
    </w:p>
    <w:p w:rsidR="00A0786B" w:rsidRPr="00BC2C35" w:rsidRDefault="00A0786B" w:rsidP="00A0786B">
      <w:pPr>
        <w:jc w:val="both"/>
        <w:rPr>
          <w:rFonts w:ascii="Times New Roman" w:eastAsia="Times New Roman" w:hAnsi="Times New Roman" w:cs="Times New Roman"/>
          <w:i/>
          <w:lang w:eastAsia="ru-RU"/>
        </w:rPr>
      </w:pPr>
      <w:r w:rsidRPr="00BC2C35">
        <w:rPr>
          <w:rFonts w:ascii="Times New Roman" w:eastAsia="Times New Roman" w:hAnsi="Times New Roman" w:cs="Times New Roman"/>
          <w:i/>
          <w:lang w:eastAsia="ru-RU"/>
        </w:rPr>
        <w:t>N 66-КГ18-8</w:t>
      </w:r>
    </w:p>
    <w:p w:rsidR="005018DD" w:rsidRPr="00BC2C35" w:rsidRDefault="005018DD" w:rsidP="00A0786B">
      <w:pPr>
        <w:jc w:val="both"/>
        <w:rPr>
          <w:rFonts w:ascii="Times New Roman" w:hAnsi="Times New Roman" w:cs="Times New Roman"/>
          <w:i/>
          <w:u w:val="single"/>
        </w:rPr>
      </w:pPr>
    </w:p>
    <w:p w:rsidR="005018DD" w:rsidRPr="00BC2C35" w:rsidRDefault="005018DD" w:rsidP="00A0786B">
      <w:pPr>
        <w:jc w:val="both"/>
        <w:rPr>
          <w:rFonts w:ascii="Times New Roman" w:hAnsi="Times New Roman" w:cs="Times New Roman"/>
          <w:i/>
          <w:u w:val="single"/>
        </w:rPr>
      </w:pPr>
      <w:bookmarkStart w:id="3" w:name="b8"/>
      <w:r w:rsidRPr="00BC2C35">
        <w:rPr>
          <w:rFonts w:ascii="Times New Roman" w:hAnsi="Times New Roman" w:cs="Times New Roman"/>
          <w:i/>
          <w:u w:val="single"/>
        </w:rPr>
        <w:t>Работника нельзя уволить за хищение, если уголовное дело прекращено в связи с деятельным раскаянием</w:t>
      </w:r>
      <w:bookmarkEnd w:id="3"/>
    </w:p>
    <w:p w:rsidR="005018DD" w:rsidRPr="00BC2C35" w:rsidRDefault="005018DD" w:rsidP="00A0786B">
      <w:pPr>
        <w:jc w:val="both"/>
        <w:rPr>
          <w:rFonts w:ascii="Times New Roman" w:hAnsi="Times New Roman" w:cs="Times New Roman"/>
        </w:rPr>
      </w:pPr>
      <w:r w:rsidRPr="00BC2C35">
        <w:rPr>
          <w:rFonts w:ascii="Times New Roman" w:hAnsi="Times New Roman" w:cs="Times New Roman"/>
        </w:rPr>
        <w:lastRenderedPageBreak/>
        <w:br/>
        <w:t>Конституционный Суд РФ, пояснил, что уволить за уголовно наказуемое хищение можно, только если факт его совершения и вина работника установлены приговором суда. Решение о прекращении уголовного дела по нереабилитирующим основаниям не подменяет собой приговор суда. В таком решении не могут быть разрешены вопросы, которые должны устанавливаться только судом при вынесении приговора, в т. ч. о признании деяния преступлением, а также о виновности лица</w:t>
      </w:r>
    </w:p>
    <w:p w:rsidR="008A739A" w:rsidRDefault="005018DD" w:rsidP="00A0786B">
      <w:pPr>
        <w:jc w:val="both"/>
        <w:rPr>
          <w:rFonts w:ascii="Times New Roman" w:eastAsia="Times New Roman" w:hAnsi="Times New Roman" w:cs="Times New Roman"/>
          <w:i/>
          <w:lang w:eastAsia="ru-RU"/>
        </w:rPr>
      </w:pPr>
      <w:r w:rsidRPr="00BC2C35">
        <w:rPr>
          <w:rFonts w:ascii="Times New Roman" w:eastAsia="Times New Roman" w:hAnsi="Times New Roman" w:cs="Times New Roman"/>
          <w:i/>
          <w:lang w:eastAsia="ru-RU"/>
        </w:rPr>
        <w:t>Определение Конституционного Суда РФ от 28 июня 2018 г. N 1457-О</w:t>
      </w:r>
    </w:p>
    <w:p w:rsidR="0029241A" w:rsidRPr="00BC2C35" w:rsidRDefault="0029241A" w:rsidP="00A0786B">
      <w:pPr>
        <w:jc w:val="both"/>
        <w:rPr>
          <w:rFonts w:ascii="Times New Roman" w:eastAsia="Times New Roman" w:hAnsi="Times New Roman" w:cs="Times New Roman"/>
          <w:i/>
          <w:lang w:eastAsia="ru-RU"/>
        </w:rPr>
      </w:pPr>
    </w:p>
    <w:p w:rsidR="00504C93" w:rsidRPr="00BC2C35" w:rsidRDefault="008A739A" w:rsidP="00A0786B">
      <w:pPr>
        <w:jc w:val="both"/>
        <w:rPr>
          <w:rFonts w:ascii="Times New Roman" w:hAnsi="Times New Roman" w:cs="Times New Roman"/>
          <w:i/>
          <w:u w:val="single"/>
        </w:rPr>
      </w:pPr>
      <w:bookmarkStart w:id="4" w:name="b5"/>
      <w:r w:rsidRPr="00BC2C35">
        <w:rPr>
          <w:rFonts w:ascii="Times New Roman" w:hAnsi="Times New Roman" w:cs="Times New Roman"/>
          <w:i/>
          <w:u w:val="single"/>
        </w:rPr>
        <w:t>В ученическом договоре с работником необходимо указывать все расходы, подлежащие возмещению работником в случае его увольнения, в том числе и командировочные расходы, связанные с направлением его на обучение</w:t>
      </w:r>
    </w:p>
    <w:bookmarkEnd w:id="4"/>
    <w:p w:rsidR="00A0786B" w:rsidRPr="00BC2C35" w:rsidRDefault="00A0786B" w:rsidP="008A739A">
      <w:pPr>
        <w:spacing w:after="0"/>
        <w:ind w:firstLine="708"/>
        <w:jc w:val="both"/>
        <w:rPr>
          <w:rFonts w:ascii="Times New Roman" w:hAnsi="Times New Roman" w:cs="Times New Roman"/>
        </w:rPr>
      </w:pPr>
    </w:p>
    <w:p w:rsidR="008A739A" w:rsidRPr="00BC2C35" w:rsidRDefault="008A739A" w:rsidP="008A739A">
      <w:pPr>
        <w:spacing w:after="0"/>
        <w:ind w:firstLine="708"/>
        <w:jc w:val="both"/>
        <w:rPr>
          <w:rFonts w:ascii="Times New Roman" w:hAnsi="Times New Roman" w:cs="Times New Roman"/>
        </w:rPr>
      </w:pPr>
      <w:r w:rsidRPr="00BC2C35">
        <w:rPr>
          <w:rFonts w:ascii="Times New Roman" w:hAnsi="Times New Roman" w:cs="Times New Roman"/>
        </w:rPr>
        <w:t xml:space="preserve">Работник уволился по своей инициативе до истечения срока, обусловленного ученическим договором с работодателем. Судебная коллегия по гражданским делам ВС РФ указала, что в данном случае работник не обязан возвращать работодателю командировочные расходы, связанные с направлением работника на профессиональное обучение или дополнительное профессиональное образование. </w:t>
      </w:r>
    </w:p>
    <w:p w:rsidR="008A739A" w:rsidRPr="00BC2C35" w:rsidRDefault="008A739A" w:rsidP="008A739A">
      <w:pPr>
        <w:spacing w:after="0"/>
        <w:ind w:firstLine="708"/>
        <w:jc w:val="both"/>
        <w:rPr>
          <w:rFonts w:ascii="Times New Roman" w:hAnsi="Times New Roman" w:cs="Times New Roman"/>
        </w:rPr>
      </w:pPr>
      <w:r w:rsidRPr="00BC2C35">
        <w:rPr>
          <w:rFonts w:ascii="Times New Roman" w:hAnsi="Times New Roman" w:cs="Times New Roman"/>
        </w:rPr>
        <w:t>Направление работника на обучение в другую местность было оформлено как служебная командировка. Включать названные расходы в затраты, понесенные работодателем на обучение работника и подлежащие возмещению при его увольнении без уважительных причин до истечения срока, обусловленного соглашением об обучении, противоречит ТК РФ.</w:t>
      </w:r>
    </w:p>
    <w:p w:rsidR="008A739A" w:rsidRPr="00BC2C35" w:rsidRDefault="008A739A" w:rsidP="008A739A">
      <w:pPr>
        <w:spacing w:after="0"/>
        <w:jc w:val="both"/>
        <w:rPr>
          <w:rFonts w:ascii="Times New Roman" w:eastAsia="Times New Roman" w:hAnsi="Times New Roman" w:cs="Times New Roman"/>
          <w:i/>
          <w:lang w:eastAsia="ru-RU"/>
        </w:rPr>
      </w:pPr>
    </w:p>
    <w:p w:rsidR="008A739A" w:rsidRPr="00BC2C35" w:rsidRDefault="008A739A" w:rsidP="008A739A">
      <w:pPr>
        <w:spacing w:after="0"/>
        <w:jc w:val="both"/>
        <w:rPr>
          <w:rFonts w:ascii="Times New Roman" w:eastAsia="Times New Roman" w:hAnsi="Times New Roman" w:cs="Times New Roman"/>
          <w:i/>
          <w:lang w:eastAsia="ru-RU"/>
        </w:rPr>
      </w:pPr>
      <w:r w:rsidRPr="00BC2C35">
        <w:rPr>
          <w:rFonts w:ascii="Times New Roman" w:eastAsia="Times New Roman" w:hAnsi="Times New Roman" w:cs="Times New Roman"/>
          <w:i/>
          <w:lang w:eastAsia="ru-RU"/>
        </w:rPr>
        <w:t>Апелляционное определение СК по гражданским делам Верховного Суда РФ от 2 июля 2018 г. N 69-КГ18-7</w:t>
      </w:r>
    </w:p>
    <w:p w:rsidR="00A0786B" w:rsidRPr="00BC2C35" w:rsidRDefault="00A0786B" w:rsidP="00A0786B">
      <w:pPr>
        <w:ind w:firstLine="708"/>
        <w:jc w:val="both"/>
        <w:rPr>
          <w:rFonts w:ascii="Times New Roman" w:hAnsi="Times New Roman" w:cs="Times New Roman"/>
        </w:rPr>
      </w:pPr>
    </w:p>
    <w:p w:rsidR="00453752" w:rsidRPr="00BC2C35" w:rsidRDefault="00453752" w:rsidP="00453752">
      <w:pPr>
        <w:jc w:val="both"/>
        <w:rPr>
          <w:rFonts w:ascii="Times New Roman" w:hAnsi="Times New Roman" w:cs="Times New Roman"/>
          <w:i/>
          <w:u w:val="single"/>
        </w:rPr>
      </w:pPr>
      <w:r w:rsidRPr="00BC2C35">
        <w:rPr>
          <w:rFonts w:ascii="Times New Roman" w:hAnsi="Times New Roman" w:cs="Times New Roman"/>
          <w:i/>
          <w:u w:val="single"/>
        </w:rPr>
        <w:t>Отсутствие должности в штате не исключает признания отношений между сторонами трудовыми.</w:t>
      </w:r>
    </w:p>
    <w:p w:rsidR="00475D2E" w:rsidRPr="00BC2C35" w:rsidRDefault="00453752" w:rsidP="00453752">
      <w:pPr>
        <w:spacing w:after="0"/>
        <w:ind w:firstLine="708"/>
        <w:jc w:val="both"/>
        <w:rPr>
          <w:rFonts w:ascii="Times New Roman" w:hAnsi="Times New Roman" w:cs="Times New Roman"/>
        </w:rPr>
      </w:pPr>
      <w:r w:rsidRPr="00BC2C35">
        <w:rPr>
          <w:rFonts w:ascii="Times New Roman" w:hAnsi="Times New Roman" w:cs="Times New Roman"/>
        </w:rPr>
        <w:t xml:space="preserve">Судебная коллегия по гражданским делам ВС РФ не согласилась с отказом признать трудовыми отношения, возникшие на основе </w:t>
      </w:r>
      <w:r w:rsidR="00475D2E" w:rsidRPr="00BC2C35">
        <w:rPr>
          <w:rFonts w:ascii="Times New Roman" w:hAnsi="Times New Roman" w:cs="Times New Roman"/>
        </w:rPr>
        <w:t xml:space="preserve">гражданско-правового договора. </w:t>
      </w:r>
    </w:p>
    <w:p w:rsidR="00453752" w:rsidRPr="00BC2C35" w:rsidRDefault="00453752" w:rsidP="00453752">
      <w:pPr>
        <w:spacing w:after="0"/>
        <w:ind w:firstLine="708"/>
        <w:jc w:val="both"/>
        <w:rPr>
          <w:rFonts w:ascii="Times New Roman" w:hAnsi="Times New Roman" w:cs="Times New Roman"/>
        </w:rPr>
      </w:pPr>
      <w:r w:rsidRPr="00BC2C35">
        <w:rPr>
          <w:rFonts w:ascii="Times New Roman" w:hAnsi="Times New Roman" w:cs="Times New Roman"/>
        </w:rPr>
        <w:t>В частности, отсутствие должностей в штатном расписании организации в период действия договоров возмездного оказания услуг не исключает возможности установления факта трудовых отношений между сторонами.</w:t>
      </w:r>
    </w:p>
    <w:p w:rsidR="00453752" w:rsidRPr="00BC2C35" w:rsidRDefault="00453752" w:rsidP="00453752">
      <w:pPr>
        <w:spacing w:after="0"/>
        <w:ind w:firstLine="708"/>
        <w:jc w:val="both"/>
        <w:rPr>
          <w:rFonts w:ascii="Times New Roman" w:hAnsi="Times New Roman" w:cs="Times New Roman"/>
        </w:rPr>
      </w:pPr>
      <w:r w:rsidRPr="00BC2C35">
        <w:rPr>
          <w:rFonts w:ascii="Times New Roman" w:hAnsi="Times New Roman" w:cs="Times New Roman"/>
        </w:rPr>
        <w:t>Между тем судами первой и апелляционной инстанций не были применены нормы трудового законодательства, определяющие понятие трудовых отношений, их отличительные признаки и особенности, форму трудового договора и его содержание</w:t>
      </w:r>
      <w:r w:rsidR="00475D2E" w:rsidRPr="00BC2C35">
        <w:rPr>
          <w:rFonts w:ascii="Times New Roman" w:hAnsi="Times New Roman" w:cs="Times New Roman"/>
        </w:rPr>
        <w:t>.</w:t>
      </w:r>
    </w:p>
    <w:p w:rsidR="00453752" w:rsidRPr="00BC2C35" w:rsidRDefault="00453752" w:rsidP="00453752">
      <w:pPr>
        <w:shd w:val="clear" w:color="auto" w:fill="FFFFFF"/>
        <w:spacing w:after="0" w:line="270" w:lineRule="atLeast"/>
        <w:ind w:firstLine="708"/>
        <w:rPr>
          <w:rFonts w:ascii="Times New Roman" w:hAnsi="Times New Roman" w:cs="Times New Roman"/>
        </w:rPr>
      </w:pPr>
      <w:r w:rsidRPr="00BC2C35">
        <w:rPr>
          <w:rFonts w:ascii="Times New Roman" w:hAnsi="Times New Roman" w:cs="Times New Roman"/>
        </w:rPr>
        <w:t>Вывод судов о наличии гражданско-правовых отношений по договору возмездного оказания услуг сделаны без учёта норм Гражданского кодекса Российской Федерации о договоре возмездного оказания услуг (глава 39 названного кодекса), без установления содержания этих договоров и признаков в сравнении с трудовым договором и трудовыми отношениями.</w:t>
      </w:r>
    </w:p>
    <w:p w:rsidR="00453752" w:rsidRPr="00BC2C35" w:rsidRDefault="00453752" w:rsidP="00453752">
      <w:pPr>
        <w:spacing w:after="0"/>
        <w:jc w:val="both"/>
        <w:rPr>
          <w:rFonts w:ascii="Times New Roman" w:eastAsia="Times New Roman" w:hAnsi="Times New Roman" w:cs="Times New Roman"/>
          <w:i/>
          <w:lang w:eastAsia="ru-RU"/>
        </w:rPr>
      </w:pPr>
    </w:p>
    <w:p w:rsidR="00453752" w:rsidRPr="00BC2C35" w:rsidRDefault="00453752" w:rsidP="00453752">
      <w:pPr>
        <w:spacing w:after="0"/>
        <w:jc w:val="both"/>
        <w:rPr>
          <w:rFonts w:ascii="Times New Roman" w:eastAsia="Times New Roman" w:hAnsi="Times New Roman" w:cs="Times New Roman"/>
          <w:i/>
          <w:lang w:eastAsia="ru-RU"/>
        </w:rPr>
      </w:pPr>
      <w:r w:rsidRPr="00BC2C35">
        <w:rPr>
          <w:rFonts w:ascii="Times New Roman" w:eastAsia="Times New Roman" w:hAnsi="Times New Roman" w:cs="Times New Roman"/>
          <w:i/>
          <w:lang w:eastAsia="ru-RU"/>
        </w:rPr>
        <w:t>Определение СК по гражданским делам Верховного Суда РФ от 28 мая 2018 г. N 18-КГ18-65</w:t>
      </w:r>
    </w:p>
    <w:p w:rsidR="00453752" w:rsidRDefault="00453752" w:rsidP="00BB69FF">
      <w:pPr>
        <w:ind w:firstLine="708"/>
        <w:jc w:val="both"/>
        <w:rPr>
          <w:rFonts w:ascii="Times New Roman" w:hAnsi="Times New Roman" w:cs="Times New Roman"/>
          <w:sz w:val="28"/>
          <w:szCs w:val="28"/>
        </w:rPr>
      </w:pPr>
    </w:p>
    <w:p w:rsidR="00453752" w:rsidRPr="00A009BB" w:rsidRDefault="00453752" w:rsidP="00BB69FF">
      <w:pPr>
        <w:ind w:firstLine="708"/>
        <w:jc w:val="both"/>
        <w:rPr>
          <w:rFonts w:ascii="Times New Roman" w:hAnsi="Times New Roman" w:cs="Times New Roman"/>
          <w:sz w:val="28"/>
          <w:szCs w:val="28"/>
        </w:rPr>
      </w:pPr>
    </w:p>
    <w:sectPr w:rsidR="00453752" w:rsidRPr="00A009BB" w:rsidSect="00F5667F">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84" w:rsidRDefault="00202A84" w:rsidP="00BC2C35">
      <w:pPr>
        <w:spacing w:after="0" w:line="240" w:lineRule="auto"/>
      </w:pPr>
      <w:r>
        <w:separator/>
      </w:r>
    </w:p>
  </w:endnote>
  <w:endnote w:type="continuationSeparator" w:id="1">
    <w:p w:rsidR="00202A84" w:rsidRDefault="00202A84" w:rsidP="00BC2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1226"/>
      <w:docPartObj>
        <w:docPartGallery w:val="Page Numbers (Bottom of Page)"/>
        <w:docPartUnique/>
      </w:docPartObj>
    </w:sdtPr>
    <w:sdtContent>
      <w:p w:rsidR="0029241A" w:rsidRDefault="0029241A">
        <w:pPr>
          <w:pStyle w:val="a7"/>
          <w:jc w:val="center"/>
        </w:pPr>
        <w:fldSimple w:instr=" PAGE   \* MERGEFORMAT ">
          <w:r w:rsidR="00F5667F">
            <w:rPr>
              <w:noProof/>
            </w:rPr>
            <w:t>2</w:t>
          </w:r>
        </w:fldSimple>
      </w:p>
    </w:sdtContent>
  </w:sdt>
  <w:p w:rsidR="0029241A" w:rsidRDefault="002924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41225"/>
      <w:docPartObj>
        <w:docPartGallery w:val="Page Numbers (Bottom of Page)"/>
        <w:docPartUnique/>
      </w:docPartObj>
    </w:sdtPr>
    <w:sdtContent>
      <w:p w:rsidR="0029241A" w:rsidRDefault="0029241A">
        <w:pPr>
          <w:pStyle w:val="a7"/>
          <w:jc w:val="center"/>
        </w:pPr>
        <w:fldSimple w:instr=" PAGE   \* MERGEFORMAT ">
          <w:r w:rsidR="00F5667F">
            <w:rPr>
              <w:noProof/>
            </w:rPr>
            <w:t>1</w:t>
          </w:r>
        </w:fldSimple>
      </w:p>
    </w:sdtContent>
  </w:sdt>
  <w:p w:rsidR="00BC2C35" w:rsidRDefault="00BC2C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84" w:rsidRDefault="00202A84" w:rsidP="00BC2C35">
      <w:pPr>
        <w:spacing w:after="0" w:line="240" w:lineRule="auto"/>
      </w:pPr>
      <w:r>
        <w:separator/>
      </w:r>
    </w:p>
  </w:footnote>
  <w:footnote w:type="continuationSeparator" w:id="1">
    <w:p w:rsidR="00202A84" w:rsidRDefault="00202A84" w:rsidP="00BC2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35" w:rsidRDefault="00BC2C35" w:rsidP="00BC2C35">
    <w:pPr>
      <w:pStyle w:val="a5"/>
      <w:jc w:val="right"/>
    </w:pPr>
    <w:r w:rsidRPr="00BC2C35">
      <w:drawing>
        <wp:inline distT="0" distB="0" distL="0" distR="0">
          <wp:extent cx="2552700" cy="7048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52700" cy="704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B69FF"/>
    <w:rsid w:val="000C6DD7"/>
    <w:rsid w:val="00202A84"/>
    <w:rsid w:val="0029241A"/>
    <w:rsid w:val="0032372F"/>
    <w:rsid w:val="00453752"/>
    <w:rsid w:val="004660E5"/>
    <w:rsid w:val="00475D2E"/>
    <w:rsid w:val="004A4C4F"/>
    <w:rsid w:val="004D4DED"/>
    <w:rsid w:val="005018DD"/>
    <w:rsid w:val="00504C93"/>
    <w:rsid w:val="006021D7"/>
    <w:rsid w:val="008A739A"/>
    <w:rsid w:val="00A009BB"/>
    <w:rsid w:val="00A0786B"/>
    <w:rsid w:val="00A96C3D"/>
    <w:rsid w:val="00BB69FF"/>
    <w:rsid w:val="00BC2C35"/>
    <w:rsid w:val="00F5667F"/>
    <w:rsid w:val="00FC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9FF"/>
    <w:rPr>
      <w:color w:val="0000FF"/>
      <w:u w:val="single"/>
    </w:rPr>
  </w:style>
  <w:style w:type="paragraph" w:styleId="a4">
    <w:name w:val="Normal (Web)"/>
    <w:basedOn w:val="a"/>
    <w:uiPriority w:val="99"/>
    <w:unhideWhenUsed/>
    <w:rsid w:val="00BB69FF"/>
    <w:pPr>
      <w:spacing w:before="100" w:beforeAutospacing="1" w:after="100" w:afterAutospacing="1" w:line="240" w:lineRule="auto"/>
    </w:pPr>
    <w:rPr>
      <w:rFonts w:ascii="Times New Roman" w:hAnsi="Times New Roman" w:cs="Times New Roman"/>
      <w:sz w:val="24"/>
      <w:szCs w:val="24"/>
      <w:lang w:eastAsia="ru-RU"/>
    </w:rPr>
  </w:style>
  <w:style w:type="paragraph" w:styleId="a5">
    <w:name w:val="header"/>
    <w:basedOn w:val="a"/>
    <w:link w:val="a6"/>
    <w:uiPriority w:val="99"/>
    <w:semiHidden/>
    <w:unhideWhenUsed/>
    <w:rsid w:val="00BC2C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2C35"/>
  </w:style>
  <w:style w:type="paragraph" w:styleId="a7">
    <w:name w:val="footer"/>
    <w:basedOn w:val="a"/>
    <w:link w:val="a8"/>
    <w:uiPriority w:val="99"/>
    <w:unhideWhenUsed/>
    <w:rsid w:val="00BC2C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2C35"/>
  </w:style>
  <w:style w:type="paragraph" w:styleId="a9">
    <w:name w:val="Balloon Text"/>
    <w:basedOn w:val="a"/>
    <w:link w:val="aa"/>
    <w:uiPriority w:val="99"/>
    <w:semiHidden/>
    <w:unhideWhenUsed/>
    <w:rsid w:val="00BC2C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142928">
      <w:bodyDiv w:val="1"/>
      <w:marLeft w:val="0"/>
      <w:marRight w:val="0"/>
      <w:marTop w:val="0"/>
      <w:marBottom w:val="0"/>
      <w:divBdr>
        <w:top w:val="none" w:sz="0" w:space="0" w:color="auto"/>
        <w:left w:val="none" w:sz="0" w:space="0" w:color="auto"/>
        <w:bottom w:val="none" w:sz="0" w:space="0" w:color="auto"/>
        <w:right w:val="none" w:sz="0" w:space="0" w:color="auto"/>
      </w:divBdr>
    </w:div>
    <w:div w:id="914128604">
      <w:bodyDiv w:val="1"/>
      <w:marLeft w:val="0"/>
      <w:marRight w:val="0"/>
      <w:marTop w:val="0"/>
      <w:marBottom w:val="0"/>
      <w:divBdr>
        <w:top w:val="none" w:sz="0" w:space="0" w:color="auto"/>
        <w:left w:val="none" w:sz="0" w:space="0" w:color="auto"/>
        <w:bottom w:val="none" w:sz="0" w:space="0" w:color="auto"/>
        <w:right w:val="none" w:sz="0" w:space="0" w:color="auto"/>
      </w:divBdr>
    </w:div>
    <w:div w:id="18925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rvice.garant.ru/prime/open/137411448/71851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garant.ru/prime/open/137060120/7185285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Vyhodtsev Aleksandr</dc:creator>
  <cp:lastModifiedBy>Windows User</cp:lastModifiedBy>
  <cp:revision>3</cp:revision>
  <cp:lastPrinted>2019-03-19T10:30:00Z</cp:lastPrinted>
  <dcterms:created xsi:type="dcterms:W3CDTF">2019-03-19T10:11:00Z</dcterms:created>
  <dcterms:modified xsi:type="dcterms:W3CDTF">2019-03-19T10:48:00Z</dcterms:modified>
</cp:coreProperties>
</file>