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75" w:rsidRPr="00410286" w:rsidRDefault="00A65FFD" w:rsidP="00A65FFD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41028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ПРОИЗВОДСТВЕННЫЙ КАЛЕНДАРЬ</w:t>
      </w:r>
    </w:p>
    <w:tbl>
      <w:tblPr>
        <w:tblW w:w="428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362"/>
        <w:gridCol w:w="726"/>
        <w:gridCol w:w="727"/>
        <w:gridCol w:w="727"/>
        <w:gridCol w:w="727"/>
        <w:gridCol w:w="735"/>
        <w:gridCol w:w="362"/>
        <w:gridCol w:w="727"/>
        <w:gridCol w:w="727"/>
        <w:gridCol w:w="730"/>
        <w:gridCol w:w="730"/>
        <w:gridCol w:w="737"/>
        <w:gridCol w:w="362"/>
        <w:gridCol w:w="730"/>
        <w:gridCol w:w="730"/>
        <w:gridCol w:w="730"/>
        <w:gridCol w:w="730"/>
        <w:gridCol w:w="730"/>
      </w:tblGrid>
      <w:tr w:rsidR="00503275" w:rsidRPr="00503275" w:rsidTr="004D5950">
        <w:trPr>
          <w:trHeight w:val="362"/>
        </w:trPr>
        <w:tc>
          <w:tcPr>
            <w:tcW w:w="285" w:type="pct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1428" w:type="pct"/>
            <w:gridSpan w:val="5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ОКТЯБРЬ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НОЯБРЬ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1431" w:type="pct"/>
            <w:gridSpan w:val="5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ДЕКАБРЬ</w:t>
            </w:r>
          </w:p>
        </w:tc>
      </w:tr>
      <w:tr w:rsidR="004D5950" w:rsidRPr="00503275" w:rsidTr="004D5950">
        <w:trPr>
          <w:trHeight w:val="362"/>
        </w:trPr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proofErr w:type="gramStart"/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6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13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20</w:t>
            </w:r>
          </w:p>
        </w:tc>
        <w:tc>
          <w:tcPr>
            <w:tcW w:w="287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27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FF0000"/>
                <w:lang w:eastAsia="ru-RU"/>
              </w:rPr>
              <w:t>3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17</w:t>
            </w:r>
          </w:p>
        </w:tc>
        <w:tc>
          <w:tcPr>
            <w:tcW w:w="287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24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15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22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29</w:t>
            </w:r>
          </w:p>
        </w:tc>
      </w:tr>
      <w:tr w:rsidR="004D5950" w:rsidRPr="00503275" w:rsidTr="004D5950">
        <w:trPr>
          <w:trHeight w:val="362"/>
        </w:trPr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Вт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7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14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21</w:t>
            </w:r>
          </w:p>
        </w:tc>
        <w:tc>
          <w:tcPr>
            <w:tcW w:w="287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28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FF0000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18</w:t>
            </w:r>
          </w:p>
        </w:tc>
        <w:tc>
          <w:tcPr>
            <w:tcW w:w="287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25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9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16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23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30</w:t>
            </w:r>
          </w:p>
        </w:tc>
      </w:tr>
      <w:tr w:rsidR="004D5950" w:rsidRPr="00503275" w:rsidTr="004D5950">
        <w:trPr>
          <w:trHeight w:val="362"/>
        </w:trPr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Ср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15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22</w:t>
            </w:r>
          </w:p>
        </w:tc>
        <w:tc>
          <w:tcPr>
            <w:tcW w:w="287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29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5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12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19</w:t>
            </w:r>
          </w:p>
        </w:tc>
        <w:tc>
          <w:tcPr>
            <w:tcW w:w="287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26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17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24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31*</w:t>
            </w:r>
          </w:p>
        </w:tc>
      </w:tr>
      <w:tr w:rsidR="004D5950" w:rsidRPr="00503275" w:rsidTr="004D5950">
        <w:trPr>
          <w:trHeight w:val="362"/>
        </w:trPr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Чт</w:t>
            </w:r>
            <w:proofErr w:type="spellEnd"/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16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23</w:t>
            </w:r>
          </w:p>
        </w:tc>
        <w:tc>
          <w:tcPr>
            <w:tcW w:w="287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30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6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13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20</w:t>
            </w:r>
          </w:p>
        </w:tc>
        <w:tc>
          <w:tcPr>
            <w:tcW w:w="287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27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18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25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</w:tr>
      <w:tr w:rsidR="004D5950" w:rsidRPr="00503275" w:rsidTr="004D5950">
        <w:trPr>
          <w:trHeight w:val="362"/>
        </w:trPr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Пт</w:t>
            </w:r>
            <w:proofErr w:type="spellEnd"/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17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24</w:t>
            </w:r>
          </w:p>
        </w:tc>
        <w:tc>
          <w:tcPr>
            <w:tcW w:w="287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31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7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14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21</w:t>
            </w:r>
          </w:p>
        </w:tc>
        <w:tc>
          <w:tcPr>
            <w:tcW w:w="287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28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5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12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19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26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</w:tr>
      <w:tr w:rsidR="004D5950" w:rsidRPr="00503275" w:rsidTr="004D5950">
        <w:trPr>
          <w:trHeight w:val="362"/>
        </w:trPr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proofErr w:type="gramStart"/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18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25</w:t>
            </w:r>
          </w:p>
        </w:tc>
        <w:tc>
          <w:tcPr>
            <w:tcW w:w="2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</w:t>
            </w:r>
          </w:p>
        </w:tc>
        <w:tc>
          <w:tcPr>
            <w:tcW w:w="285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15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22</w:t>
            </w:r>
          </w:p>
        </w:tc>
        <w:tc>
          <w:tcPr>
            <w:tcW w:w="287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29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6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13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20</w:t>
            </w:r>
          </w:p>
        </w:tc>
        <w:tc>
          <w:tcPr>
            <w:tcW w:w="286" w:type="pct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27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</w:tr>
      <w:tr w:rsidR="004D5950" w:rsidRPr="00503275" w:rsidTr="004D5950">
        <w:trPr>
          <w:trHeight w:val="362"/>
        </w:trPr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proofErr w:type="spellStart"/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Вс</w:t>
            </w:r>
            <w:proofErr w:type="spellEnd"/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5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12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19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26</w:t>
            </w:r>
          </w:p>
        </w:tc>
        <w:tc>
          <w:tcPr>
            <w:tcW w:w="287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</w:t>
            </w:r>
          </w:p>
        </w:tc>
        <w:tc>
          <w:tcPr>
            <w:tcW w:w="28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9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16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23</w:t>
            </w:r>
          </w:p>
        </w:tc>
        <w:tc>
          <w:tcPr>
            <w:tcW w:w="287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30</w:t>
            </w:r>
          </w:p>
        </w:tc>
        <w:tc>
          <w:tcPr>
            <w:tcW w:w="142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7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14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21</w:t>
            </w:r>
          </w:p>
        </w:tc>
        <w:tc>
          <w:tcPr>
            <w:tcW w:w="28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28</w:t>
            </w:r>
          </w:p>
        </w:tc>
        <w:tc>
          <w:tcPr>
            <w:tcW w:w="285" w:type="pct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</w:tr>
    </w:tbl>
    <w:p w:rsidR="00503275" w:rsidRPr="00503275" w:rsidRDefault="00503275" w:rsidP="0050327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503275">
        <w:rPr>
          <w:rFonts w:ascii="Arial" w:eastAsia="Times New Roman" w:hAnsi="Arial" w:cs="Arial"/>
          <w:b/>
          <w:color w:val="000000"/>
          <w:lang w:eastAsia="ru-RU"/>
        </w:rPr>
        <w:t> </w:t>
      </w:r>
    </w:p>
    <w:tbl>
      <w:tblPr>
        <w:tblW w:w="423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1363"/>
        <w:gridCol w:w="1362"/>
        <w:gridCol w:w="1362"/>
        <w:gridCol w:w="1700"/>
        <w:gridCol w:w="1702"/>
        <w:gridCol w:w="1700"/>
      </w:tblGrid>
      <w:tr w:rsidR="002530A7" w:rsidRPr="00503275" w:rsidTr="002530A7">
        <w:trPr>
          <w:trHeight w:val="213"/>
        </w:trPr>
        <w:tc>
          <w:tcPr>
            <w:tcW w:w="0" w:type="auto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 </w:t>
            </w:r>
          </w:p>
        </w:tc>
        <w:tc>
          <w:tcPr>
            <w:tcW w:w="541" w:type="pct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октябрь </w:t>
            </w:r>
          </w:p>
        </w:tc>
        <w:tc>
          <w:tcPr>
            <w:tcW w:w="541" w:type="pct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ноябрь </w:t>
            </w:r>
          </w:p>
        </w:tc>
        <w:tc>
          <w:tcPr>
            <w:tcW w:w="541" w:type="pct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декабрь </w:t>
            </w:r>
          </w:p>
        </w:tc>
        <w:tc>
          <w:tcPr>
            <w:tcW w:w="675" w:type="pct"/>
            <w:shd w:val="clear" w:color="auto" w:fill="FF99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IV кв.</w:t>
            </w:r>
          </w:p>
        </w:tc>
        <w:tc>
          <w:tcPr>
            <w:tcW w:w="676" w:type="pct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2-е </w:t>
            </w:r>
            <w:proofErr w:type="gramStart"/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/г</w:t>
            </w:r>
          </w:p>
        </w:tc>
        <w:tc>
          <w:tcPr>
            <w:tcW w:w="675" w:type="pct"/>
            <w:shd w:val="clear" w:color="auto" w:fill="B3C0D4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2014 г.</w:t>
            </w:r>
          </w:p>
        </w:tc>
      </w:tr>
      <w:tr w:rsidR="00503275" w:rsidRPr="00503275" w:rsidTr="002530A7">
        <w:trPr>
          <w:trHeight w:val="213"/>
        </w:trPr>
        <w:tc>
          <w:tcPr>
            <w:tcW w:w="0" w:type="auto"/>
            <w:gridSpan w:val="7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Количество дней</w:t>
            </w:r>
          </w:p>
        </w:tc>
      </w:tr>
      <w:tr w:rsidR="002530A7" w:rsidRPr="00503275" w:rsidTr="002530A7">
        <w:trPr>
          <w:trHeight w:val="204"/>
        </w:trPr>
        <w:tc>
          <w:tcPr>
            <w:tcW w:w="1350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Календарные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31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30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31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92</w:t>
            </w:r>
          </w:p>
        </w:tc>
        <w:tc>
          <w:tcPr>
            <w:tcW w:w="67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184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365</w:t>
            </w:r>
          </w:p>
        </w:tc>
      </w:tr>
      <w:tr w:rsidR="002530A7" w:rsidRPr="00503275" w:rsidTr="002530A7">
        <w:trPr>
          <w:trHeight w:val="213"/>
        </w:trPr>
        <w:tc>
          <w:tcPr>
            <w:tcW w:w="1350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Рабочие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23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18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23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64</w:t>
            </w:r>
          </w:p>
        </w:tc>
        <w:tc>
          <w:tcPr>
            <w:tcW w:w="67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130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247</w:t>
            </w:r>
          </w:p>
        </w:tc>
      </w:tr>
      <w:tr w:rsidR="002530A7" w:rsidRPr="00503275" w:rsidTr="002530A7">
        <w:trPr>
          <w:trHeight w:val="213"/>
        </w:trPr>
        <w:tc>
          <w:tcPr>
            <w:tcW w:w="1350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Выходные,</w:t>
            </w:r>
            <w:r w:rsidR="00680AC0">
              <w:rPr>
                <w:rFonts w:ascii="Arial" w:eastAsia="Times New Roman" w:hAnsi="Arial" w:cs="Arial"/>
                <w:b/>
                <w:color w:val="333333"/>
                <w:lang w:eastAsia="ru-RU"/>
              </w:rPr>
              <w:t xml:space="preserve"> </w:t>
            </w: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праздники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12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28</w:t>
            </w:r>
          </w:p>
        </w:tc>
        <w:tc>
          <w:tcPr>
            <w:tcW w:w="67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54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118</w:t>
            </w:r>
          </w:p>
        </w:tc>
      </w:tr>
      <w:tr w:rsidR="00503275" w:rsidRPr="00503275" w:rsidTr="002530A7">
        <w:trPr>
          <w:trHeight w:val="213"/>
        </w:trPr>
        <w:tc>
          <w:tcPr>
            <w:tcW w:w="0" w:type="auto"/>
            <w:gridSpan w:val="7"/>
            <w:shd w:val="clear" w:color="auto" w:fill="E0E6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Рабочее время (в часах)</w:t>
            </w:r>
          </w:p>
        </w:tc>
      </w:tr>
      <w:tr w:rsidR="002530A7" w:rsidRPr="00503275" w:rsidTr="002530A7">
        <w:trPr>
          <w:trHeight w:val="429"/>
        </w:trPr>
        <w:tc>
          <w:tcPr>
            <w:tcW w:w="1350" w:type="pct"/>
            <w:shd w:val="clear" w:color="auto" w:fill="EEECE1" w:themeFill="background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40-часов. неделя</w:t>
            </w:r>
          </w:p>
        </w:tc>
        <w:tc>
          <w:tcPr>
            <w:tcW w:w="541" w:type="pct"/>
            <w:shd w:val="clear" w:color="auto" w:fill="EEECE1" w:themeFill="background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41" w:type="pct"/>
            <w:shd w:val="clear" w:color="auto" w:fill="EEECE1" w:themeFill="background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41" w:type="pct"/>
            <w:shd w:val="clear" w:color="auto" w:fill="EEECE1" w:themeFill="background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675" w:type="pct"/>
            <w:shd w:val="clear" w:color="auto" w:fill="FF99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sz w:val="36"/>
                <w:szCs w:val="36"/>
                <w:lang w:eastAsia="ru-RU"/>
              </w:rPr>
              <w:t>511</w:t>
            </w:r>
          </w:p>
        </w:tc>
        <w:tc>
          <w:tcPr>
            <w:tcW w:w="676" w:type="pct"/>
            <w:shd w:val="clear" w:color="auto" w:fill="EEECE1" w:themeFill="background2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1039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1970</w:t>
            </w:r>
          </w:p>
        </w:tc>
      </w:tr>
      <w:tr w:rsidR="002530A7" w:rsidRPr="00503275" w:rsidTr="002530A7">
        <w:trPr>
          <w:trHeight w:val="213"/>
        </w:trPr>
        <w:tc>
          <w:tcPr>
            <w:tcW w:w="1350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36-часов. неделя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165,6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129,6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164,6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459,8</w:t>
            </w:r>
          </w:p>
        </w:tc>
        <w:tc>
          <w:tcPr>
            <w:tcW w:w="67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935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1772,4</w:t>
            </w:r>
          </w:p>
        </w:tc>
      </w:tr>
      <w:tr w:rsidR="002530A7" w:rsidRPr="00503275" w:rsidTr="004D5950">
        <w:trPr>
          <w:trHeight w:val="20"/>
        </w:trPr>
        <w:tc>
          <w:tcPr>
            <w:tcW w:w="1350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both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24-часов. неделя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110,4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86,4</w:t>
            </w:r>
          </w:p>
        </w:tc>
        <w:tc>
          <w:tcPr>
            <w:tcW w:w="541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109,4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306,2</w:t>
            </w:r>
          </w:p>
        </w:tc>
        <w:tc>
          <w:tcPr>
            <w:tcW w:w="676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623</w:t>
            </w:r>
          </w:p>
        </w:tc>
        <w:tc>
          <w:tcPr>
            <w:tcW w:w="675" w:type="pct"/>
            <w:shd w:val="clear" w:color="auto" w:fill="F0F3F7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03275" w:rsidRPr="00503275" w:rsidRDefault="00503275" w:rsidP="00503275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03275">
              <w:rPr>
                <w:rFonts w:ascii="Arial" w:eastAsia="Times New Roman" w:hAnsi="Arial" w:cs="Arial"/>
                <w:b/>
                <w:color w:val="333333"/>
                <w:lang w:eastAsia="ru-RU"/>
              </w:rPr>
              <w:t>1179,6</w:t>
            </w:r>
          </w:p>
        </w:tc>
      </w:tr>
    </w:tbl>
    <w:p w:rsidR="00605DDD" w:rsidRDefault="00B0321D" w:rsidP="00503275">
      <w:pPr>
        <w:shd w:val="clear" w:color="auto" w:fill="FFFFFF"/>
        <w:spacing w:after="0" w:line="255" w:lineRule="atLeast"/>
      </w:pPr>
    </w:p>
    <w:p w:rsidR="004D5950" w:rsidRDefault="004D5950" w:rsidP="00503275">
      <w:pPr>
        <w:shd w:val="clear" w:color="auto" w:fill="FFFFFF"/>
        <w:spacing w:after="0" w:line="255" w:lineRule="atLeast"/>
        <w:rPr>
          <w:b/>
          <w:sz w:val="24"/>
          <w:szCs w:val="24"/>
        </w:rPr>
      </w:pPr>
    </w:p>
    <w:p w:rsidR="004D5950" w:rsidRDefault="004D5950" w:rsidP="00503275">
      <w:pPr>
        <w:shd w:val="clear" w:color="auto" w:fill="FFFFFF"/>
        <w:spacing w:after="0" w:line="255" w:lineRule="atLeast"/>
        <w:rPr>
          <w:b/>
          <w:sz w:val="24"/>
          <w:szCs w:val="24"/>
        </w:rPr>
      </w:pPr>
    </w:p>
    <w:p w:rsidR="00A65FFD" w:rsidRPr="004D5950" w:rsidRDefault="0051471D" w:rsidP="00410286">
      <w:pPr>
        <w:shd w:val="clear" w:color="auto" w:fill="FFFFFF"/>
        <w:spacing w:before="240" w:after="120" w:line="255" w:lineRule="atLeast"/>
        <w:rPr>
          <w:b/>
          <w:sz w:val="28"/>
          <w:szCs w:val="28"/>
        </w:rPr>
      </w:pPr>
      <w:r w:rsidRPr="00410286">
        <w:rPr>
          <w:sz w:val="28"/>
          <w:szCs w:val="28"/>
        </w:rPr>
        <w:lastRenderedPageBreak/>
        <w:t>При суммированном учете сверхурочной признается работа, выполняемая работником по инициативе работодателя сверх нормального числа рабочих часов за учетный период</w:t>
      </w:r>
      <w:r w:rsidRPr="004D5950">
        <w:rPr>
          <w:b/>
          <w:sz w:val="28"/>
          <w:szCs w:val="28"/>
        </w:rPr>
        <w:t>.</w:t>
      </w:r>
    </w:p>
    <w:p w:rsidR="00410286" w:rsidRPr="00410286" w:rsidRDefault="00410286" w:rsidP="00410286">
      <w:pPr>
        <w:shd w:val="clear" w:color="auto" w:fill="FFFFFF"/>
        <w:spacing w:before="240" w:after="120" w:line="255" w:lineRule="atLeast"/>
        <w:jc w:val="center"/>
        <w:rPr>
          <w:b/>
          <w:sz w:val="28"/>
          <w:szCs w:val="28"/>
        </w:rPr>
      </w:pPr>
      <w:r w:rsidRPr="00410286">
        <w:rPr>
          <w:b/>
          <w:sz w:val="28"/>
          <w:szCs w:val="28"/>
        </w:rPr>
        <w:t>Правила:</w:t>
      </w:r>
    </w:p>
    <w:p w:rsidR="000D3118" w:rsidRPr="00410286" w:rsidRDefault="006446F3" w:rsidP="00410286">
      <w:pPr>
        <w:shd w:val="clear" w:color="auto" w:fill="FFFFFF"/>
        <w:spacing w:before="240" w:after="120" w:line="255" w:lineRule="atLeast"/>
        <w:rPr>
          <w:sz w:val="28"/>
          <w:szCs w:val="28"/>
        </w:rPr>
      </w:pPr>
      <w:r w:rsidRPr="00410286">
        <w:rPr>
          <w:sz w:val="28"/>
          <w:szCs w:val="28"/>
        </w:rPr>
        <w:t xml:space="preserve">Норма </w:t>
      </w:r>
      <w:r w:rsidR="000D3118" w:rsidRPr="00410286">
        <w:rPr>
          <w:sz w:val="28"/>
          <w:szCs w:val="28"/>
        </w:rPr>
        <w:t>с</w:t>
      </w:r>
      <w:r w:rsidRPr="00410286">
        <w:rPr>
          <w:sz w:val="28"/>
          <w:szCs w:val="28"/>
        </w:rPr>
        <w:t>читается по производственному календарю.</w:t>
      </w:r>
    </w:p>
    <w:p w:rsidR="00A65FFD" w:rsidRPr="00410286" w:rsidRDefault="000D3118" w:rsidP="00410286">
      <w:pPr>
        <w:shd w:val="clear" w:color="auto" w:fill="FFFFFF"/>
        <w:spacing w:before="240" w:after="120" w:line="255" w:lineRule="atLeast"/>
        <w:rPr>
          <w:sz w:val="28"/>
          <w:szCs w:val="28"/>
        </w:rPr>
      </w:pPr>
      <w:r w:rsidRPr="00410286">
        <w:rPr>
          <w:sz w:val="28"/>
          <w:szCs w:val="28"/>
        </w:rPr>
        <w:t>П</w:t>
      </w:r>
      <w:r w:rsidR="006446F3" w:rsidRPr="00410286">
        <w:rPr>
          <w:sz w:val="28"/>
          <w:szCs w:val="28"/>
        </w:rPr>
        <w:t xml:space="preserve">о совместителям и </w:t>
      </w:r>
      <w:r w:rsidRPr="00410286">
        <w:rPr>
          <w:sz w:val="28"/>
          <w:szCs w:val="28"/>
        </w:rPr>
        <w:t xml:space="preserve">работникам </w:t>
      </w:r>
      <w:r w:rsidR="006446F3" w:rsidRPr="00410286">
        <w:rPr>
          <w:sz w:val="28"/>
          <w:szCs w:val="28"/>
        </w:rPr>
        <w:t xml:space="preserve">с неполным рабочим временем не половина нормы, а  учитывая  сокращение предпраздничного дня на </w:t>
      </w:r>
      <w:proofErr w:type="gramStart"/>
      <w:r w:rsidR="006446F3" w:rsidRPr="00410286">
        <w:rPr>
          <w:sz w:val="28"/>
          <w:szCs w:val="28"/>
        </w:rPr>
        <w:t>полный час</w:t>
      </w:r>
      <w:proofErr w:type="gramEnd"/>
      <w:r w:rsidR="006446F3" w:rsidRPr="00410286">
        <w:rPr>
          <w:sz w:val="28"/>
          <w:szCs w:val="28"/>
        </w:rPr>
        <w:t>.</w:t>
      </w:r>
    </w:p>
    <w:p w:rsidR="007A312B" w:rsidRPr="007A312B" w:rsidRDefault="007A312B" w:rsidP="00410286">
      <w:pPr>
        <w:shd w:val="clear" w:color="auto" w:fill="FFFFFF"/>
        <w:spacing w:before="240" w:after="120" w:line="255" w:lineRule="atLeast"/>
        <w:jc w:val="center"/>
        <w:rPr>
          <w:b/>
          <w:sz w:val="24"/>
          <w:szCs w:val="24"/>
        </w:rPr>
      </w:pPr>
      <w:r w:rsidRPr="007A312B">
        <w:rPr>
          <w:b/>
          <w:sz w:val="24"/>
          <w:szCs w:val="24"/>
        </w:rPr>
        <w:t xml:space="preserve">1 ПРИМЕР – ОТСУТСТВИЕ НЕЯВОК </w:t>
      </w:r>
      <w:r>
        <w:rPr>
          <w:b/>
          <w:sz w:val="24"/>
          <w:szCs w:val="24"/>
        </w:rPr>
        <w:t>В</w:t>
      </w:r>
      <w:r w:rsidRPr="007A312B">
        <w:rPr>
          <w:b/>
          <w:sz w:val="24"/>
          <w:szCs w:val="24"/>
        </w:rPr>
        <w:t xml:space="preserve"> ТЕЧЕНИЕ УЧЕТНОГО ПЕРИОДА</w:t>
      </w:r>
      <w:r w:rsidR="004D5950">
        <w:rPr>
          <w:b/>
          <w:sz w:val="24"/>
          <w:szCs w:val="24"/>
        </w:rPr>
        <w:t xml:space="preserve"> (4 квартал)</w:t>
      </w:r>
    </w:p>
    <w:p w:rsidR="004D5950" w:rsidRPr="000D3118" w:rsidRDefault="004D5950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Норма по производственному календарю  за 4 квартал – 511 часов при норме 40 часовой рабочей недели.</w:t>
      </w:r>
    </w:p>
    <w:p w:rsidR="004D5950" w:rsidRPr="000D3118" w:rsidRDefault="001D191C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 xml:space="preserve">Необходимо подсчитать индивидуальную норму работника норму рабочего времени за учетный период - 4 квартал </w:t>
      </w:r>
    </w:p>
    <w:p w:rsidR="001D191C" w:rsidRPr="000D3118" w:rsidRDefault="001D191C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При отсутствии неявок она будет равна норме по производственному календарю.</w:t>
      </w:r>
    </w:p>
    <w:p w:rsidR="004D5950" w:rsidRPr="000D3118" w:rsidRDefault="004D5950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Определим фактически отработанные часы за 4 квартал (по табелю)</w:t>
      </w:r>
    </w:p>
    <w:p w:rsidR="001D191C" w:rsidRPr="000D3118" w:rsidRDefault="001D191C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Сравним индивидуальную норму с фактическим количеством отработанного за квартал рабочего времени.</w:t>
      </w:r>
    </w:p>
    <w:p w:rsidR="001D191C" w:rsidRPr="000D3118" w:rsidRDefault="001D191C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Разниц</w:t>
      </w:r>
      <w:r w:rsidR="00CF0EAB" w:rsidRPr="000D3118">
        <w:rPr>
          <w:rFonts w:ascii="Arial" w:hAnsi="Arial" w:cs="Arial"/>
          <w:b/>
        </w:rPr>
        <w:t>а</w:t>
      </w:r>
      <w:r w:rsidRPr="000D3118">
        <w:rPr>
          <w:rFonts w:ascii="Arial" w:hAnsi="Arial" w:cs="Arial"/>
          <w:b/>
        </w:rPr>
        <w:t xml:space="preserve"> в большую сторону </w:t>
      </w:r>
      <w:r w:rsidR="00CF0EAB" w:rsidRPr="000D3118">
        <w:rPr>
          <w:rFonts w:ascii="Arial" w:hAnsi="Arial" w:cs="Arial"/>
          <w:b/>
        </w:rPr>
        <w:t xml:space="preserve"> - часы </w:t>
      </w:r>
      <w:r w:rsidRPr="000D3118">
        <w:rPr>
          <w:rFonts w:ascii="Arial" w:hAnsi="Arial" w:cs="Arial"/>
          <w:b/>
        </w:rPr>
        <w:t>сверхурочн</w:t>
      </w:r>
      <w:r w:rsidR="00CF0EAB" w:rsidRPr="000D3118">
        <w:rPr>
          <w:rFonts w:ascii="Arial" w:hAnsi="Arial" w:cs="Arial"/>
          <w:b/>
        </w:rPr>
        <w:t>ой</w:t>
      </w:r>
      <w:r w:rsidRPr="000D3118">
        <w:rPr>
          <w:rFonts w:ascii="Arial" w:hAnsi="Arial" w:cs="Arial"/>
          <w:b/>
        </w:rPr>
        <w:t xml:space="preserve"> работ</w:t>
      </w:r>
      <w:r w:rsidR="00CF0EAB" w:rsidRPr="000D3118">
        <w:rPr>
          <w:rFonts w:ascii="Arial" w:hAnsi="Arial" w:cs="Arial"/>
          <w:b/>
        </w:rPr>
        <w:t xml:space="preserve">ы. </w:t>
      </w:r>
    </w:p>
    <w:p w:rsidR="001D191C" w:rsidRPr="000D3118" w:rsidRDefault="001D191C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Разниц</w:t>
      </w:r>
      <w:r w:rsidR="00CF0EAB" w:rsidRPr="000D3118">
        <w:rPr>
          <w:rFonts w:ascii="Arial" w:hAnsi="Arial" w:cs="Arial"/>
          <w:b/>
        </w:rPr>
        <w:t xml:space="preserve">а </w:t>
      </w:r>
      <w:r w:rsidRPr="000D3118">
        <w:rPr>
          <w:rFonts w:ascii="Arial" w:hAnsi="Arial" w:cs="Arial"/>
          <w:b/>
        </w:rPr>
        <w:t xml:space="preserve">в меньшую сторону </w:t>
      </w:r>
      <w:r w:rsidR="00CF0EAB" w:rsidRPr="000D3118">
        <w:rPr>
          <w:rFonts w:ascii="Arial" w:hAnsi="Arial" w:cs="Arial"/>
          <w:b/>
        </w:rPr>
        <w:t>–</w:t>
      </w:r>
      <w:r w:rsidRPr="000D3118">
        <w:rPr>
          <w:rFonts w:ascii="Arial" w:hAnsi="Arial" w:cs="Arial"/>
          <w:b/>
        </w:rPr>
        <w:t xml:space="preserve"> </w:t>
      </w:r>
      <w:r w:rsidR="00CF0EAB" w:rsidRPr="000D3118">
        <w:rPr>
          <w:rFonts w:ascii="Arial" w:hAnsi="Arial" w:cs="Arial"/>
          <w:b/>
        </w:rPr>
        <w:t xml:space="preserve">часы </w:t>
      </w:r>
      <w:r w:rsidRPr="000D3118">
        <w:rPr>
          <w:rFonts w:ascii="Arial" w:hAnsi="Arial" w:cs="Arial"/>
          <w:b/>
        </w:rPr>
        <w:t>недоработк</w:t>
      </w:r>
      <w:r w:rsidR="00CF0EAB" w:rsidRPr="000D3118">
        <w:rPr>
          <w:rFonts w:ascii="Arial" w:hAnsi="Arial" w:cs="Arial"/>
          <w:b/>
        </w:rPr>
        <w:t>и, оплачиваются</w:t>
      </w:r>
      <w:r w:rsidRPr="000D3118">
        <w:rPr>
          <w:rFonts w:ascii="Arial" w:hAnsi="Arial" w:cs="Arial"/>
          <w:b/>
        </w:rPr>
        <w:t xml:space="preserve"> по правилам статьи  155 Трудового кодекса.</w:t>
      </w:r>
    </w:p>
    <w:p w:rsidR="00CF0EAB" w:rsidRPr="000D3118" w:rsidRDefault="00CF0EAB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 xml:space="preserve">Проверить, не было ли рабочих часов, приходящихся по графику работы на праздничный день. Если такие часы были и уже оплачены (в том  месяце, где они были) в двойном размере – исключить их из </w:t>
      </w:r>
      <w:r w:rsidR="005639B4" w:rsidRPr="000D3118">
        <w:rPr>
          <w:rFonts w:ascii="Arial" w:hAnsi="Arial" w:cs="Arial"/>
          <w:b/>
        </w:rPr>
        <w:t>получившегося</w:t>
      </w:r>
      <w:r w:rsidRPr="000D3118">
        <w:rPr>
          <w:rFonts w:ascii="Arial" w:hAnsi="Arial" w:cs="Arial"/>
          <w:b/>
        </w:rPr>
        <w:t xml:space="preserve"> числа сверхурочных часов.</w:t>
      </w:r>
    </w:p>
    <w:p w:rsidR="00CF0EAB" w:rsidRPr="000D3118" w:rsidRDefault="00CF0EAB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Оставшиеся часы сверхурочной работы оплатить по правилам оплаты сверхурочной работы.</w:t>
      </w:r>
      <w:r w:rsidR="008A26BB" w:rsidRPr="000D3118">
        <w:rPr>
          <w:rFonts w:ascii="Arial" w:hAnsi="Arial" w:cs="Arial"/>
          <w:b/>
          <w:bCs/>
          <w:color w:val="202020"/>
          <w:shd w:val="clear" w:color="auto" w:fill="FFFFFF"/>
        </w:rPr>
        <w:t xml:space="preserve"> Сумма выплаты зависит от способа расчета</w:t>
      </w:r>
    </w:p>
    <w:p w:rsidR="00A65FFD" w:rsidRDefault="001D191C" w:rsidP="00503275">
      <w:pPr>
        <w:shd w:val="clear" w:color="auto" w:fill="FFFFFF"/>
        <w:spacing w:after="0" w:line="255" w:lineRule="atLeast"/>
      </w:pPr>
      <w:r>
        <w:lastRenderedPageBreak/>
        <w:t xml:space="preserve"> </w:t>
      </w:r>
      <w:r w:rsidR="00A65FFD">
        <w:rPr>
          <w:noProof/>
          <w:lang w:eastAsia="ru-RU"/>
        </w:rPr>
        <w:drawing>
          <wp:inline distT="0" distB="0" distL="0" distR="0">
            <wp:extent cx="9001125" cy="506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2B" w:rsidRDefault="007A312B" w:rsidP="00503275">
      <w:pPr>
        <w:shd w:val="clear" w:color="auto" w:fill="FFFFFF"/>
        <w:spacing w:after="0" w:line="255" w:lineRule="atLeast"/>
        <w:rPr>
          <w:b/>
          <w:sz w:val="24"/>
          <w:szCs w:val="24"/>
        </w:rPr>
      </w:pPr>
    </w:p>
    <w:p w:rsidR="005639B4" w:rsidRDefault="007A312B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  <w:r w:rsidRPr="007A312B">
        <w:rPr>
          <w:b/>
          <w:sz w:val="24"/>
          <w:szCs w:val="24"/>
        </w:rPr>
        <w:t xml:space="preserve">В </w:t>
      </w:r>
      <w:r w:rsidR="005639B4">
        <w:rPr>
          <w:b/>
          <w:sz w:val="24"/>
          <w:szCs w:val="24"/>
        </w:rPr>
        <w:t xml:space="preserve">первом </w:t>
      </w:r>
      <w:r w:rsidRPr="007A312B">
        <w:rPr>
          <w:b/>
          <w:sz w:val="24"/>
          <w:szCs w:val="24"/>
        </w:rPr>
        <w:t xml:space="preserve">примере  по графику работы работник работал в праздничный день </w:t>
      </w:r>
      <w:r w:rsidRPr="00410286">
        <w:rPr>
          <w:b/>
          <w:sz w:val="24"/>
          <w:szCs w:val="24"/>
        </w:rPr>
        <w:t>4 ноября</w:t>
      </w:r>
      <w:r w:rsidRPr="007A312B">
        <w:rPr>
          <w:b/>
          <w:sz w:val="24"/>
          <w:szCs w:val="24"/>
        </w:rPr>
        <w:t xml:space="preserve">.  </w:t>
      </w:r>
    </w:p>
    <w:p w:rsidR="005639B4" w:rsidRDefault="007A312B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  <w:r w:rsidRPr="007A312B">
        <w:rPr>
          <w:b/>
          <w:sz w:val="24"/>
          <w:szCs w:val="24"/>
        </w:rPr>
        <w:t xml:space="preserve">При расчете заработной платы за ноябрь ему  </w:t>
      </w:r>
      <w:r w:rsidRPr="00410286">
        <w:rPr>
          <w:b/>
          <w:sz w:val="24"/>
          <w:szCs w:val="24"/>
        </w:rPr>
        <w:t>уже оплачено 11 часов в двойном размере</w:t>
      </w:r>
      <w:r w:rsidRPr="007A312B">
        <w:rPr>
          <w:b/>
          <w:sz w:val="24"/>
          <w:szCs w:val="24"/>
        </w:rPr>
        <w:t xml:space="preserve">. </w:t>
      </w:r>
    </w:p>
    <w:p w:rsidR="00680AC0" w:rsidRPr="007A312B" w:rsidRDefault="007A312B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  <w:r w:rsidRPr="007A312B">
        <w:rPr>
          <w:b/>
          <w:sz w:val="24"/>
          <w:szCs w:val="24"/>
        </w:rPr>
        <w:t xml:space="preserve">Следовательно, по итогам данного учетного периода </w:t>
      </w:r>
      <w:r w:rsidRPr="00410286">
        <w:rPr>
          <w:b/>
          <w:sz w:val="24"/>
          <w:szCs w:val="24"/>
        </w:rPr>
        <w:t>сверхурочных часов, подлежащих оплате, нет</w:t>
      </w:r>
      <w:r w:rsidRPr="007A312B">
        <w:rPr>
          <w:b/>
          <w:sz w:val="24"/>
          <w:szCs w:val="24"/>
        </w:rPr>
        <w:t>.</w:t>
      </w:r>
    </w:p>
    <w:p w:rsidR="007A312B" w:rsidRPr="00410286" w:rsidRDefault="007A312B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</w:p>
    <w:p w:rsidR="00680AC0" w:rsidRPr="00410286" w:rsidRDefault="00680AC0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</w:p>
    <w:p w:rsidR="004D5950" w:rsidRPr="00410286" w:rsidRDefault="004D5950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</w:p>
    <w:p w:rsidR="004D5950" w:rsidRDefault="004D5950" w:rsidP="00503275">
      <w:pPr>
        <w:shd w:val="clear" w:color="auto" w:fill="FFFFFF"/>
        <w:spacing w:after="0" w:line="255" w:lineRule="atLeast"/>
      </w:pPr>
    </w:p>
    <w:p w:rsidR="004D5950" w:rsidRDefault="004D5950" w:rsidP="00503275">
      <w:pPr>
        <w:shd w:val="clear" w:color="auto" w:fill="FFFFFF"/>
        <w:spacing w:after="0" w:line="255" w:lineRule="atLeast"/>
      </w:pPr>
    </w:p>
    <w:p w:rsidR="004D5950" w:rsidRDefault="004D5950" w:rsidP="00503275">
      <w:pPr>
        <w:shd w:val="clear" w:color="auto" w:fill="FFFFFF"/>
        <w:spacing w:after="0" w:line="255" w:lineRule="atLeast"/>
      </w:pPr>
    </w:p>
    <w:p w:rsidR="007A312B" w:rsidRPr="007A312B" w:rsidRDefault="007A312B" w:rsidP="00410286">
      <w:pPr>
        <w:shd w:val="clear" w:color="auto" w:fill="FFFFFF"/>
        <w:spacing w:before="240" w:after="120" w:line="25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7A312B">
        <w:rPr>
          <w:b/>
          <w:sz w:val="24"/>
          <w:szCs w:val="24"/>
        </w:rPr>
        <w:t xml:space="preserve"> ПРИМЕР –</w:t>
      </w:r>
      <w:r>
        <w:rPr>
          <w:b/>
          <w:sz w:val="24"/>
          <w:szCs w:val="24"/>
        </w:rPr>
        <w:t xml:space="preserve"> В</w:t>
      </w:r>
      <w:r w:rsidRPr="007A312B">
        <w:rPr>
          <w:b/>
          <w:sz w:val="24"/>
          <w:szCs w:val="24"/>
        </w:rPr>
        <w:t xml:space="preserve"> ТЕЧЕНИЕ УЧЕТНОГО ПЕРИОДА</w:t>
      </w:r>
      <w:r>
        <w:rPr>
          <w:b/>
          <w:sz w:val="24"/>
          <w:szCs w:val="24"/>
        </w:rPr>
        <w:t xml:space="preserve"> БЫЛИ НЕЯВКИ</w:t>
      </w:r>
    </w:p>
    <w:p w:rsidR="00680AC0" w:rsidRDefault="00680AC0" w:rsidP="00503275">
      <w:pPr>
        <w:shd w:val="clear" w:color="auto" w:fill="FFFFFF"/>
        <w:spacing w:after="0" w:line="255" w:lineRule="atLeast"/>
      </w:pPr>
    </w:p>
    <w:p w:rsidR="004D5950" w:rsidRPr="000D3118" w:rsidRDefault="004D5950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Норма по производственному календарю  за 4 квартал – 511 часов при норме 40 часовой рабочей недели.</w:t>
      </w:r>
    </w:p>
    <w:p w:rsidR="004D5950" w:rsidRPr="000D3118" w:rsidRDefault="004D5950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 xml:space="preserve">Необходимо подсчитать индивидуальную норму работника норму рабочего времени за учетный период - 4 квартал </w:t>
      </w:r>
    </w:p>
    <w:p w:rsidR="00680AC0" w:rsidRPr="000D3118" w:rsidRDefault="00680AC0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При наличии  неявок из нормы по производственному календарю необходим вычесть  количество часов отсутствий работника по его графику работы</w:t>
      </w:r>
      <w:r w:rsidR="004D5950" w:rsidRPr="000D3118">
        <w:rPr>
          <w:rFonts w:ascii="Arial" w:hAnsi="Arial" w:cs="Arial"/>
          <w:b/>
        </w:rPr>
        <w:t xml:space="preserve"> (количество рабочих </w:t>
      </w:r>
      <w:proofErr w:type="gramStart"/>
      <w:r w:rsidR="004D5950" w:rsidRPr="000D3118">
        <w:rPr>
          <w:rFonts w:ascii="Arial" w:hAnsi="Arial" w:cs="Arial"/>
          <w:b/>
        </w:rPr>
        <w:t>дней</w:t>
      </w:r>
      <w:proofErr w:type="gramEnd"/>
      <w:r w:rsidR="004D5950" w:rsidRPr="000D3118">
        <w:rPr>
          <w:rFonts w:ascii="Arial" w:hAnsi="Arial" w:cs="Arial"/>
          <w:b/>
        </w:rPr>
        <w:t xml:space="preserve"> умноженное на число часов продолжительности рабочего дня)</w:t>
      </w:r>
    </w:p>
    <w:p w:rsidR="004D5950" w:rsidRPr="000D3118" w:rsidRDefault="004D5950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Определим фактически отработанные часы за 4 квартал (по табелю)</w:t>
      </w:r>
    </w:p>
    <w:p w:rsidR="00680AC0" w:rsidRPr="000D3118" w:rsidRDefault="00680AC0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Сравним индивидуальную норму с фактическим количеством отработанного за квартал рабочего времени.</w:t>
      </w:r>
    </w:p>
    <w:p w:rsidR="007A312B" w:rsidRPr="000D3118" w:rsidRDefault="007A312B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 xml:space="preserve">Разница в большую сторону  - часы сверхурочной работы. </w:t>
      </w:r>
    </w:p>
    <w:p w:rsidR="007A312B" w:rsidRPr="000D3118" w:rsidRDefault="007A312B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Разница в меньшую сторону – часы недоработки, оплачиваются по правилам статьи  155 Трудового кодекса.</w:t>
      </w:r>
    </w:p>
    <w:p w:rsidR="007A312B" w:rsidRPr="000D3118" w:rsidRDefault="007A312B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 xml:space="preserve">Проверить, не было ли рабочих часов, приходящихся по графику работы на праздничный день. Если такие часы были и уже оплачены (в том  месяце, где они были) в двойном размере – исключить их из </w:t>
      </w:r>
      <w:r w:rsidR="005639B4" w:rsidRPr="000D3118">
        <w:rPr>
          <w:rFonts w:ascii="Arial" w:hAnsi="Arial" w:cs="Arial"/>
          <w:b/>
        </w:rPr>
        <w:t xml:space="preserve">получившегося </w:t>
      </w:r>
      <w:r w:rsidRPr="000D3118">
        <w:rPr>
          <w:rFonts w:ascii="Arial" w:hAnsi="Arial" w:cs="Arial"/>
          <w:b/>
        </w:rPr>
        <w:t xml:space="preserve"> числа сверхурочных часов.</w:t>
      </w:r>
    </w:p>
    <w:p w:rsidR="007A312B" w:rsidRPr="000D3118" w:rsidRDefault="007A312B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  <w:r w:rsidRPr="000D3118">
        <w:rPr>
          <w:rFonts w:ascii="Arial" w:hAnsi="Arial" w:cs="Arial"/>
          <w:b/>
        </w:rPr>
        <w:t>Оставшиеся часы сверхурочной работы оплатить по правилам оплаты сверхурочной работы.</w:t>
      </w:r>
      <w:r w:rsidR="008A26BB" w:rsidRPr="00410286">
        <w:rPr>
          <w:rFonts w:ascii="Arial" w:hAnsi="Arial" w:cs="Arial"/>
          <w:b/>
        </w:rPr>
        <w:t xml:space="preserve"> Сумма выплаты зависит от способа расчета.</w:t>
      </w:r>
    </w:p>
    <w:p w:rsidR="007A312B" w:rsidRDefault="007A312B" w:rsidP="00410286">
      <w:pPr>
        <w:pStyle w:val="a5"/>
        <w:numPr>
          <w:ilvl w:val="0"/>
          <w:numId w:val="2"/>
        </w:numPr>
        <w:shd w:val="clear" w:color="auto" w:fill="FFFFFF"/>
        <w:spacing w:before="240" w:after="120" w:line="480" w:lineRule="auto"/>
        <w:ind w:left="714" w:hanging="357"/>
        <w:rPr>
          <w:rFonts w:ascii="Arial" w:hAnsi="Arial" w:cs="Arial"/>
          <w:b/>
        </w:rPr>
      </w:pPr>
    </w:p>
    <w:p w:rsidR="00A65FFD" w:rsidRDefault="00A65FFD" w:rsidP="00503275">
      <w:pPr>
        <w:shd w:val="clear" w:color="auto" w:fill="FFFFFF"/>
        <w:spacing w:after="0" w:line="255" w:lineRule="atLeas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134475" cy="5953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28" w:rsidRDefault="000F6A28" w:rsidP="00503275">
      <w:pPr>
        <w:shd w:val="clear" w:color="auto" w:fill="FFFFFF"/>
        <w:spacing w:after="0" w:line="255" w:lineRule="atLeast"/>
        <w:rPr>
          <w:lang w:val="en-US"/>
        </w:rPr>
      </w:pPr>
    </w:p>
    <w:p w:rsidR="005A5806" w:rsidRDefault="005A5806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втором </w:t>
      </w:r>
      <w:r w:rsidRPr="007A312B">
        <w:rPr>
          <w:b/>
          <w:sz w:val="24"/>
          <w:szCs w:val="24"/>
        </w:rPr>
        <w:t xml:space="preserve">примере  по графику работы работник работал в праздничный день </w:t>
      </w:r>
      <w:r w:rsidRPr="007A312B">
        <w:rPr>
          <w:b/>
          <w:color w:val="FF0000"/>
          <w:sz w:val="24"/>
          <w:szCs w:val="24"/>
        </w:rPr>
        <w:t>4 ноября</w:t>
      </w:r>
      <w:r w:rsidRPr="007A312B">
        <w:rPr>
          <w:b/>
          <w:sz w:val="24"/>
          <w:szCs w:val="24"/>
        </w:rPr>
        <w:t xml:space="preserve">.  </w:t>
      </w:r>
    </w:p>
    <w:p w:rsidR="005A5806" w:rsidRDefault="005A5806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  <w:r w:rsidRPr="007A312B">
        <w:rPr>
          <w:b/>
          <w:sz w:val="24"/>
          <w:szCs w:val="24"/>
        </w:rPr>
        <w:t xml:space="preserve">При расчете заработной платы за ноябрь ему  </w:t>
      </w:r>
      <w:r w:rsidRPr="007A312B">
        <w:rPr>
          <w:b/>
          <w:color w:val="FF0000"/>
          <w:sz w:val="24"/>
          <w:szCs w:val="24"/>
        </w:rPr>
        <w:t>уже оплачено 11 часов в двойном размере</w:t>
      </w:r>
      <w:r w:rsidRPr="007A312B">
        <w:rPr>
          <w:b/>
          <w:sz w:val="24"/>
          <w:szCs w:val="24"/>
        </w:rPr>
        <w:t xml:space="preserve">. </w:t>
      </w:r>
    </w:p>
    <w:p w:rsidR="00B0321D" w:rsidRDefault="005A5806" w:rsidP="00410286">
      <w:pPr>
        <w:shd w:val="clear" w:color="auto" w:fill="FFFFFF"/>
        <w:spacing w:before="120" w:after="0" w:line="240" w:lineRule="auto"/>
        <w:rPr>
          <w:b/>
          <w:sz w:val="24"/>
          <w:szCs w:val="24"/>
        </w:rPr>
      </w:pPr>
      <w:r w:rsidRPr="007A312B">
        <w:rPr>
          <w:b/>
          <w:sz w:val="24"/>
          <w:szCs w:val="24"/>
        </w:rPr>
        <w:t xml:space="preserve">Следовательно, по итогам данного учетного периода </w:t>
      </w:r>
      <w:r w:rsidRPr="007A312B">
        <w:rPr>
          <w:b/>
          <w:color w:val="FF0000"/>
          <w:sz w:val="24"/>
          <w:szCs w:val="24"/>
        </w:rPr>
        <w:t>сверхурочных часов, подлежащих оплате, нет</w:t>
      </w:r>
      <w:r w:rsidRPr="007A312B">
        <w:rPr>
          <w:b/>
          <w:sz w:val="24"/>
          <w:szCs w:val="24"/>
        </w:rPr>
        <w:t>.</w:t>
      </w:r>
    </w:p>
    <w:p w:rsidR="00B0321D" w:rsidRDefault="00B032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B1018" w:rsidRPr="00B0321D" w:rsidRDefault="000F6A28" w:rsidP="00B0321D">
      <w:pPr>
        <w:shd w:val="clear" w:color="auto" w:fill="FFFFFF"/>
        <w:spacing w:before="240" w:after="120" w:line="240" w:lineRule="auto"/>
        <w:rPr>
          <w:rFonts w:cs="Tahoma"/>
          <w:b/>
          <w:bCs/>
          <w:sz w:val="24"/>
          <w:szCs w:val="24"/>
          <w:shd w:val="clear" w:color="auto" w:fill="FBFBFB"/>
        </w:rPr>
      </w:pPr>
      <w:r w:rsidRPr="00B0321D">
        <w:rPr>
          <w:rFonts w:cs="Tahoma"/>
          <w:b/>
          <w:bCs/>
          <w:sz w:val="24"/>
          <w:szCs w:val="24"/>
          <w:shd w:val="clear" w:color="auto" w:fill="FBFBFB"/>
        </w:rPr>
        <w:lastRenderedPageBreak/>
        <w:t>ФЕДЕРАЛЬНАЯ СЛУЖБА ПО ТРУДУ И ЗАНЯТОСТИ</w:t>
      </w:r>
      <w:r w:rsidRPr="00B0321D">
        <w:rPr>
          <w:rFonts w:cs="Tahoma"/>
          <w:b/>
          <w:bCs/>
          <w:sz w:val="24"/>
          <w:szCs w:val="24"/>
          <w:shd w:val="clear" w:color="auto" w:fill="FBFBFB"/>
        </w:rPr>
        <w:br/>
        <w:t>ПИСЬМО</w:t>
      </w:r>
      <w:r w:rsidR="002925EF" w:rsidRPr="00B0321D">
        <w:rPr>
          <w:rFonts w:cs="Tahoma"/>
          <w:b/>
          <w:bCs/>
          <w:sz w:val="24"/>
          <w:szCs w:val="24"/>
          <w:shd w:val="clear" w:color="auto" w:fill="FBFBFB"/>
        </w:rPr>
        <w:t xml:space="preserve"> </w:t>
      </w:r>
      <w:r w:rsidRPr="00B0321D">
        <w:rPr>
          <w:rFonts w:cs="Tahoma"/>
          <w:b/>
          <w:bCs/>
          <w:sz w:val="24"/>
          <w:szCs w:val="24"/>
          <w:shd w:val="clear" w:color="auto" w:fill="FBFBFB"/>
        </w:rPr>
        <w:t>от 1 марта 2010 года N 550-6-1</w:t>
      </w:r>
      <w:r w:rsidRPr="00B0321D">
        <w:rPr>
          <w:rFonts w:cs="Tahoma"/>
          <w:b/>
          <w:bCs/>
          <w:sz w:val="24"/>
          <w:szCs w:val="24"/>
          <w:shd w:val="clear" w:color="auto" w:fill="FBFBFB"/>
        </w:rPr>
        <w:br/>
        <w:t>[О подсчете нормы рабочих часов]</w:t>
      </w:r>
      <w:r w:rsidRPr="00B0321D">
        <w:rPr>
          <w:rStyle w:val="apple-converted-space"/>
          <w:rFonts w:cs="Tahoma"/>
          <w:b/>
          <w:bCs/>
          <w:sz w:val="24"/>
          <w:szCs w:val="24"/>
          <w:shd w:val="clear" w:color="auto" w:fill="FBFBFB"/>
        </w:rPr>
        <w:t> </w:t>
      </w:r>
      <w:r w:rsidRPr="00B0321D">
        <w:rPr>
          <w:rFonts w:cs="Tahoma"/>
          <w:b/>
          <w:bCs/>
          <w:sz w:val="24"/>
          <w:szCs w:val="24"/>
          <w:shd w:val="clear" w:color="auto" w:fill="FBFBFB"/>
        </w:rPr>
        <w:br/>
      </w:r>
      <w:r w:rsidRPr="00B0321D">
        <w:rPr>
          <w:rFonts w:cs="Tahoma"/>
          <w:sz w:val="24"/>
          <w:szCs w:val="24"/>
          <w:shd w:val="clear" w:color="auto" w:fill="FBFBFB"/>
        </w:rPr>
        <w:t>В Правовом управлении Федеральной службы по труду и занятости рассмотрено ваше заявление от 16.02.2010. Сообщаем следующее.</w:t>
      </w:r>
      <w:r w:rsidRPr="00B0321D">
        <w:rPr>
          <w:rFonts w:cs="Tahoma"/>
          <w:sz w:val="24"/>
          <w:szCs w:val="24"/>
        </w:rPr>
        <w:br/>
      </w:r>
      <w:r w:rsidRPr="00B0321D">
        <w:rPr>
          <w:rFonts w:cs="Tahoma"/>
          <w:sz w:val="24"/>
          <w:szCs w:val="24"/>
          <w:shd w:val="clear" w:color="auto" w:fill="FBFBFB"/>
        </w:rPr>
        <w:t xml:space="preserve">Согласно статье 104 Трудового кодекса Российской </w:t>
      </w:r>
      <w:proofErr w:type="gramStart"/>
      <w:r w:rsidRPr="00B0321D">
        <w:rPr>
          <w:rFonts w:cs="Tahoma"/>
          <w:sz w:val="24"/>
          <w:szCs w:val="24"/>
          <w:shd w:val="clear" w:color="auto" w:fill="FBFBFB"/>
        </w:rPr>
        <w:t>Федерации</w:t>
      </w:r>
      <w:proofErr w:type="gramEnd"/>
      <w:r w:rsidRPr="00B0321D">
        <w:rPr>
          <w:rFonts w:cs="Tahoma"/>
          <w:sz w:val="24"/>
          <w:szCs w:val="24"/>
          <w:shd w:val="clear" w:color="auto" w:fill="FBFBFB"/>
        </w:rPr>
        <w:t xml:space="preserve"> когда по условиям производства (работы) у индивидуального предпринимателя,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</w:t>
      </w:r>
      <w:r w:rsidRPr="00B0321D">
        <w:rPr>
          <w:rFonts w:cs="Tahoma"/>
          <w:sz w:val="24"/>
          <w:szCs w:val="24"/>
        </w:rPr>
        <w:br/>
      </w:r>
      <w:r w:rsidRPr="00B0321D">
        <w:rPr>
          <w:rFonts w:cs="Tahoma"/>
          <w:sz w:val="24"/>
          <w:szCs w:val="24"/>
          <w:shd w:val="clear" w:color="auto" w:fill="FBFBFB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</w:t>
      </w:r>
      <w:r w:rsidRPr="00B0321D">
        <w:rPr>
          <w:rFonts w:cs="Tahoma"/>
          <w:sz w:val="24"/>
          <w:szCs w:val="24"/>
        </w:rPr>
        <w:br/>
      </w:r>
      <w:r w:rsidRPr="00B0321D">
        <w:rPr>
          <w:rFonts w:cs="Tahoma"/>
          <w:sz w:val="24"/>
          <w:szCs w:val="24"/>
          <w:shd w:val="clear" w:color="auto" w:fill="FBFBFB"/>
        </w:rPr>
        <w:t>При подсчете нормы рабочих часов, которые необходимо отработать в учетном периоде,</w:t>
      </w:r>
      <w:r w:rsidRPr="00B0321D">
        <w:rPr>
          <w:rStyle w:val="apple-converted-space"/>
          <w:rFonts w:cs="Tahoma"/>
          <w:sz w:val="24"/>
          <w:szCs w:val="24"/>
          <w:shd w:val="clear" w:color="auto" w:fill="FBFBFB"/>
        </w:rPr>
        <w:t> </w:t>
      </w:r>
      <w:r w:rsidRPr="00B0321D">
        <w:rPr>
          <w:rFonts w:cs="Tahoma"/>
          <w:sz w:val="24"/>
          <w:szCs w:val="24"/>
          <w:u w:val="single"/>
          <w:shd w:val="clear" w:color="auto" w:fill="FBFBFB"/>
        </w:rPr>
        <w:t>из этого периода исключается время, в течение которого работник освобождался от исполнения трудовых обязанностей с сохранением места работы (в частности, ежегодный отпуск, учебный отпуск, отпуск без сохранения заработной платы, временная нетрудоспособность, период выполнения государственных, общественных обязанностей). Норма рабочего времени в этих случаях должна уменьшаться на количество часов такого отсутствия, приходящихся на рабочее время</w:t>
      </w:r>
      <w:r w:rsidRPr="00B0321D">
        <w:rPr>
          <w:rFonts w:cs="Tahoma"/>
          <w:sz w:val="24"/>
          <w:szCs w:val="24"/>
          <w:shd w:val="clear" w:color="auto" w:fill="FBFBFB"/>
        </w:rPr>
        <w:t>.</w:t>
      </w:r>
      <w:r w:rsidRPr="00B0321D">
        <w:rPr>
          <w:rFonts w:cs="Tahoma"/>
          <w:sz w:val="24"/>
          <w:szCs w:val="24"/>
        </w:rPr>
        <w:br/>
      </w:r>
      <w:r w:rsidRPr="00B0321D">
        <w:rPr>
          <w:rFonts w:cs="Tahoma"/>
          <w:b/>
          <w:bCs/>
          <w:sz w:val="24"/>
          <w:szCs w:val="24"/>
          <w:shd w:val="clear" w:color="auto" w:fill="FBFBFB"/>
        </w:rPr>
        <w:t xml:space="preserve">Письмо Министерства здравоохранения и социального развития РФ от 13 октября 2011 г. N 22-2/377333-782 </w:t>
      </w:r>
    </w:p>
    <w:p w:rsidR="00A25105" w:rsidRPr="00B0321D" w:rsidRDefault="000F6A28" w:rsidP="00B0321D">
      <w:pPr>
        <w:shd w:val="clear" w:color="auto" w:fill="FFFFFF"/>
        <w:spacing w:before="240" w:after="120" w:line="240" w:lineRule="auto"/>
        <w:rPr>
          <w:rFonts w:cs="Tahoma"/>
          <w:b/>
          <w:bCs/>
          <w:sz w:val="24"/>
          <w:szCs w:val="24"/>
          <w:shd w:val="clear" w:color="auto" w:fill="FBFBFB"/>
        </w:rPr>
      </w:pPr>
      <w:r w:rsidRPr="00B0321D">
        <w:rPr>
          <w:rFonts w:cs="Tahoma"/>
          <w:b/>
          <w:bCs/>
          <w:sz w:val="24"/>
          <w:szCs w:val="24"/>
          <w:shd w:val="clear" w:color="auto" w:fill="FBFBFB"/>
        </w:rPr>
        <w:t>О случаях уменьшения нормы рабочего времени работника</w:t>
      </w:r>
      <w:r w:rsidRPr="00B0321D">
        <w:rPr>
          <w:rFonts w:cs="Tahoma"/>
          <w:b/>
          <w:bCs/>
          <w:sz w:val="24"/>
          <w:szCs w:val="24"/>
          <w:shd w:val="clear" w:color="auto" w:fill="FBFBFB"/>
        </w:rPr>
        <w:br/>
        <w:t>Департамент заработной платы, охраны труда и социального партнерства</w:t>
      </w:r>
      <w:r w:rsidRPr="00B0321D">
        <w:rPr>
          <w:rFonts w:cs="Tahoma"/>
          <w:sz w:val="24"/>
          <w:szCs w:val="24"/>
          <w:shd w:val="clear" w:color="auto" w:fill="FBFBFB"/>
        </w:rPr>
        <w:t xml:space="preserve"> </w:t>
      </w:r>
      <w:proofErr w:type="spellStart"/>
      <w:r w:rsidRPr="00B0321D">
        <w:rPr>
          <w:rFonts w:cs="Tahoma"/>
          <w:sz w:val="24"/>
          <w:szCs w:val="24"/>
          <w:shd w:val="clear" w:color="auto" w:fill="FBFBFB"/>
        </w:rPr>
        <w:t>Минздравсоцразвития</w:t>
      </w:r>
      <w:proofErr w:type="spellEnd"/>
      <w:r w:rsidRPr="00B0321D">
        <w:rPr>
          <w:rFonts w:cs="Tahoma"/>
          <w:sz w:val="24"/>
          <w:szCs w:val="24"/>
          <w:shd w:val="clear" w:color="auto" w:fill="FBFBFB"/>
        </w:rPr>
        <w:t xml:space="preserve"> России рассмотрел ваше обращение, поступившее на официальный сайт Министерства здравоохранения и социального развития Российской Федерации, и в рамках своей компетенции сообщает следующее.</w:t>
      </w:r>
      <w:r w:rsidRPr="00B0321D">
        <w:rPr>
          <w:rFonts w:cs="Tahoma"/>
          <w:sz w:val="24"/>
          <w:szCs w:val="24"/>
          <w:shd w:val="clear" w:color="auto" w:fill="FBFBFB"/>
        </w:rPr>
        <w:br/>
        <w:t>Часы отсутствия работника с суммированным учетом рабочего времени на рабочем месте в учетном периоде в случаях, предусмотренных законодательством (отпуск, временная нетрудоспособность и т.д.), не должны им в дальнейшем отрабатываться.</w:t>
      </w:r>
      <w:r w:rsidRPr="00B0321D">
        <w:rPr>
          <w:rFonts w:cs="Tahoma"/>
          <w:sz w:val="24"/>
          <w:szCs w:val="24"/>
          <w:shd w:val="clear" w:color="auto" w:fill="FBFBFB"/>
        </w:rPr>
        <w:br/>
        <w:t>Следовательно, норма рабочего времени в этих случаях должна уменьшаться на количество часов, пропущенных работником по графику его работы.</w:t>
      </w:r>
      <w:r w:rsidRPr="00B0321D">
        <w:rPr>
          <w:rFonts w:cs="Tahoma"/>
          <w:sz w:val="24"/>
          <w:szCs w:val="24"/>
          <w:shd w:val="clear" w:color="auto" w:fill="FBFBFB"/>
        </w:rPr>
        <w:br/>
      </w:r>
      <w:r w:rsidR="00A25105" w:rsidRPr="00B0321D">
        <w:rPr>
          <w:rFonts w:cs="Tahoma"/>
          <w:b/>
          <w:bCs/>
          <w:sz w:val="24"/>
          <w:szCs w:val="24"/>
          <w:shd w:val="clear" w:color="auto" w:fill="FBFBFB"/>
        </w:rPr>
        <w:t>Постановление Государственного комитета Совета Министров СССР по вопросам труда и заработной платы и Президиума ВЦСПС от 8 августа 1966 г. N 465/П-21</w:t>
      </w:r>
      <w:proofErr w:type="gramStart"/>
      <w:r w:rsidR="00A25105" w:rsidRPr="00B0321D">
        <w:rPr>
          <w:rFonts w:cs="Tahoma"/>
          <w:b/>
          <w:bCs/>
          <w:sz w:val="24"/>
          <w:szCs w:val="24"/>
          <w:shd w:val="clear" w:color="auto" w:fill="FBFBFB"/>
        </w:rPr>
        <w:t xml:space="preserve"> О</w:t>
      </w:r>
      <w:proofErr w:type="gramEnd"/>
      <w:r w:rsidR="00A25105" w:rsidRPr="00B0321D">
        <w:rPr>
          <w:rFonts w:cs="Tahoma"/>
          <w:b/>
          <w:bCs/>
          <w:sz w:val="24"/>
          <w:szCs w:val="24"/>
          <w:shd w:val="clear" w:color="auto" w:fill="FBFBFB"/>
        </w:rPr>
        <w:t xml:space="preserve"> КОМПЕНСАЦИИ ЗА РАБОТУ В ПРАЗДНИЧНЫЕ ДНИ (извлечение)</w:t>
      </w:r>
    </w:p>
    <w:p w:rsidR="00A25105" w:rsidRPr="00B0321D" w:rsidRDefault="00A25105" w:rsidP="00B0321D">
      <w:pPr>
        <w:shd w:val="clear" w:color="auto" w:fill="FFFFFF"/>
        <w:spacing w:before="240" w:after="120" w:line="240" w:lineRule="auto"/>
        <w:rPr>
          <w:rFonts w:cs="Tahoma"/>
          <w:b/>
          <w:bCs/>
          <w:sz w:val="24"/>
          <w:szCs w:val="24"/>
          <w:shd w:val="clear" w:color="auto" w:fill="FBFBFB"/>
        </w:rPr>
      </w:pPr>
      <w:r w:rsidRPr="00B0321D">
        <w:rPr>
          <w:rFonts w:cs="Tahoma"/>
          <w:b/>
          <w:bCs/>
          <w:sz w:val="24"/>
          <w:szCs w:val="24"/>
          <w:shd w:val="clear" w:color="auto" w:fill="FBFBFB"/>
        </w:rPr>
        <w:t xml:space="preserve"> Разъяснение и Решение Верховного Суда РФ от 30.11.2005 N ГКПИ05-1341</w:t>
      </w:r>
    </w:p>
    <w:p w:rsidR="00A25105" w:rsidRPr="00B0321D" w:rsidRDefault="00A25105" w:rsidP="00410286">
      <w:pPr>
        <w:spacing w:before="120" w:after="0" w:line="240" w:lineRule="auto"/>
        <w:rPr>
          <w:rFonts w:cs="Tahoma"/>
          <w:sz w:val="24"/>
          <w:szCs w:val="24"/>
          <w:shd w:val="clear" w:color="auto" w:fill="FBFBFB"/>
        </w:rPr>
      </w:pPr>
      <w:r w:rsidRPr="00B0321D">
        <w:rPr>
          <w:rFonts w:cs="Tahoma"/>
          <w:sz w:val="24"/>
          <w:szCs w:val="24"/>
          <w:shd w:val="clear" w:color="auto" w:fill="FBFBFB"/>
        </w:rPr>
        <w:t>При подсчете сверхурочных часов работа в праздничные дни, произведенная сверх нормы рабочего времени, не должна учитываться, поскольку она уже оплачена в двойном размере.</w:t>
      </w:r>
    </w:p>
    <w:p w:rsidR="00B0321D" w:rsidRPr="00B0321D" w:rsidRDefault="00B0321D">
      <w:pPr>
        <w:rPr>
          <w:rFonts w:cs="Arial"/>
          <w:b/>
          <w:bCs/>
          <w:color w:val="202020"/>
          <w:sz w:val="24"/>
          <w:szCs w:val="24"/>
          <w:shd w:val="clear" w:color="auto" w:fill="FFFFFF"/>
        </w:rPr>
      </w:pPr>
      <w:r w:rsidRPr="00B0321D">
        <w:rPr>
          <w:rFonts w:cs="Arial"/>
          <w:b/>
          <w:bCs/>
          <w:color w:val="202020"/>
          <w:sz w:val="24"/>
          <w:szCs w:val="24"/>
          <w:shd w:val="clear" w:color="auto" w:fill="FFFFFF"/>
        </w:rPr>
        <w:br w:type="page"/>
      </w:r>
    </w:p>
    <w:p w:rsidR="0068653B" w:rsidRPr="00B0321D" w:rsidRDefault="00886EA6" w:rsidP="00B0321D">
      <w:pPr>
        <w:shd w:val="clear" w:color="auto" w:fill="FFFFFF"/>
        <w:spacing w:before="240" w:after="120" w:line="240" w:lineRule="auto"/>
        <w:jc w:val="center"/>
        <w:rPr>
          <w:b/>
          <w:sz w:val="24"/>
          <w:szCs w:val="24"/>
        </w:rPr>
      </w:pPr>
      <w:r w:rsidRPr="00B0321D">
        <w:rPr>
          <w:b/>
          <w:sz w:val="24"/>
          <w:szCs w:val="24"/>
        </w:rPr>
        <w:lastRenderedPageBreak/>
        <w:t>ОПЛАТА   СВЕРХУРОЧНОЙ   РАБОТЫ</w:t>
      </w:r>
    </w:p>
    <w:p w:rsidR="00886EA6" w:rsidRPr="00B0321D" w:rsidRDefault="00886EA6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sz w:val="24"/>
          <w:szCs w:val="24"/>
        </w:rPr>
        <w:t>Каждый час сверхурочной работы должен оплачиваться в размере часовой ставки (часовой ставки,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исчисленной из оклада) без учета компенсационных и стимулирующих выплат, умноженной на 1,5 и 2 соответственно.</w:t>
      </w:r>
    </w:p>
    <w:p w:rsidR="000F6A28" w:rsidRPr="00B0321D" w:rsidRDefault="009618EA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Сумма </w:t>
      </w:r>
      <w:r w:rsidR="00B452F7"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оплаты сверхурочной работы 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зависит от способа расчета</w:t>
      </w:r>
      <w:r w:rsidR="00886EA6" w:rsidRPr="00B0321D">
        <w:rPr>
          <w:rFonts w:eastAsia="Times New Roman" w:cs="Arial"/>
          <w:color w:val="202020"/>
          <w:sz w:val="24"/>
          <w:szCs w:val="24"/>
          <w:lang w:eastAsia="ru-RU"/>
        </w:rPr>
        <w:t>, который устанавливается в локальном нормативном акте.</w:t>
      </w:r>
    </w:p>
    <w:p w:rsidR="00BF407D" w:rsidRPr="00B0321D" w:rsidRDefault="00BF407D" w:rsidP="00B0321D">
      <w:pPr>
        <w:shd w:val="clear" w:color="auto" w:fill="FFFFFF"/>
        <w:spacing w:before="120" w:after="0" w:line="240" w:lineRule="auto"/>
        <w:rPr>
          <w:rFonts w:cs="Arial"/>
          <w:b/>
          <w:bCs/>
          <w:color w:val="202020"/>
          <w:sz w:val="24"/>
          <w:szCs w:val="24"/>
          <w:shd w:val="clear" w:color="auto" w:fill="FFFFFF"/>
        </w:rPr>
      </w:pPr>
      <w:r w:rsidRPr="00B0321D">
        <w:rPr>
          <w:rFonts w:cs="Arial"/>
          <w:b/>
          <w:bCs/>
          <w:color w:val="202020"/>
          <w:sz w:val="24"/>
          <w:szCs w:val="24"/>
          <w:shd w:val="clear" w:color="auto" w:fill="FFFFFF"/>
        </w:rPr>
        <w:t xml:space="preserve">Способ 1. </w:t>
      </w:r>
    </w:p>
    <w:p w:rsidR="00B452F7" w:rsidRPr="00B0321D" w:rsidRDefault="00BF407D" w:rsidP="00B0321D">
      <w:pPr>
        <w:shd w:val="clear" w:color="auto" w:fill="FFFFFF"/>
        <w:spacing w:before="120" w:after="0" w:line="240" w:lineRule="auto"/>
        <w:rPr>
          <w:rFonts w:cs="Arial"/>
          <w:b/>
          <w:bCs/>
          <w:color w:val="202020"/>
          <w:sz w:val="24"/>
          <w:szCs w:val="24"/>
          <w:shd w:val="clear" w:color="auto" w:fill="FFFFFF"/>
        </w:rPr>
      </w:pPr>
      <w:r w:rsidRPr="00B0321D">
        <w:rPr>
          <w:rFonts w:cs="Arial"/>
          <w:b/>
          <w:bCs/>
          <w:color w:val="202020"/>
          <w:sz w:val="24"/>
          <w:szCs w:val="24"/>
          <w:shd w:val="clear" w:color="auto" w:fill="FFFFFF"/>
        </w:rPr>
        <w:t xml:space="preserve">Сверхурочные нужно оплачивать с разбивкой итогового числа сверхурочных часов </w:t>
      </w:r>
      <w:r w:rsidR="004D5950" w:rsidRPr="00B0321D">
        <w:rPr>
          <w:rFonts w:cs="Arial"/>
          <w:b/>
          <w:bCs/>
          <w:color w:val="202020"/>
          <w:sz w:val="24"/>
          <w:szCs w:val="24"/>
          <w:shd w:val="clear" w:color="auto" w:fill="FFFFFF"/>
        </w:rPr>
        <w:t xml:space="preserve">за учетный период </w:t>
      </w:r>
      <w:r w:rsidRPr="00B0321D">
        <w:rPr>
          <w:rFonts w:cs="Arial"/>
          <w:b/>
          <w:bCs/>
          <w:color w:val="202020"/>
          <w:sz w:val="24"/>
          <w:szCs w:val="24"/>
          <w:shd w:val="clear" w:color="auto" w:fill="FFFFFF"/>
        </w:rPr>
        <w:t>на рабочие дни в учетном периоде.</w:t>
      </w:r>
    </w:p>
    <w:p w:rsidR="00BF407D" w:rsidRPr="00B0321D" w:rsidRDefault="00BF407D" w:rsidP="00B0321D">
      <w:pPr>
        <w:shd w:val="clear" w:color="auto" w:fill="FFFFFF"/>
        <w:spacing w:before="120" w:after="0" w:line="240" w:lineRule="auto"/>
        <w:outlineLvl w:val="2"/>
        <w:rPr>
          <w:rFonts w:eastAsia="Times New Roman" w:cs="Arial"/>
          <w:b/>
          <w:bCs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b/>
          <w:bCs/>
          <w:color w:val="202020"/>
          <w:sz w:val="24"/>
          <w:szCs w:val="24"/>
          <w:lang w:eastAsia="ru-RU"/>
        </w:rPr>
        <w:t>Пример</w:t>
      </w:r>
    </w:p>
    <w:p w:rsidR="00BF407D" w:rsidRPr="00B0321D" w:rsidRDefault="00BF407D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Работнику установлен учетный период в один месяц.</w:t>
      </w:r>
    </w:p>
    <w:p w:rsidR="00BF407D" w:rsidRPr="00B0321D" w:rsidRDefault="00BF407D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Норма часов за месяц 1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67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согласно производственному календарю. </w:t>
      </w:r>
    </w:p>
    <w:p w:rsidR="00BF407D" w:rsidRPr="00B0321D" w:rsidRDefault="00BF407D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Фактически работником было отработано 1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91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час.</w:t>
      </w:r>
    </w:p>
    <w:p w:rsidR="00BF407D" w:rsidRPr="00B0321D" w:rsidRDefault="00BF407D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Продолжительность сверхурочной работы составит 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24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час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а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. </w:t>
      </w:r>
    </w:p>
    <w:p w:rsidR="005F6D1A" w:rsidRPr="00B0321D" w:rsidRDefault="00BF407D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При этом на данный месяц приходится 1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6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рабочих дней, следовательно, 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24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час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а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/1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6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рабочих дней = 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1.5 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часа/день. Руководствуясь указанным расчетом, работодатель должен оплатить </w:t>
      </w:r>
      <w:r w:rsidR="00702DCF" w:rsidRPr="00B0321D">
        <w:rPr>
          <w:rFonts w:eastAsia="Times New Roman" w:cs="Arial"/>
          <w:color w:val="202020"/>
          <w:sz w:val="24"/>
          <w:szCs w:val="24"/>
          <w:lang w:eastAsia="ru-RU"/>
        </w:rPr>
        <w:t>1.5</w:t>
      </w: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часа за каждый рабочий день в полуторном размере</w:t>
      </w:r>
    </w:p>
    <w:p w:rsidR="00BF407D" w:rsidRPr="00B0321D" w:rsidRDefault="005F6D1A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То есть все 24  часа в полуторном размере.</w:t>
      </w:r>
    </w:p>
    <w:p w:rsidR="00B0321D" w:rsidRDefault="008435A1" w:rsidP="00B0321D">
      <w:pPr>
        <w:shd w:val="clear" w:color="auto" w:fill="FFFFFF"/>
        <w:spacing w:before="120" w:after="0" w:line="240" w:lineRule="auto"/>
        <w:rPr>
          <w:rFonts w:cs="Arial"/>
          <w:b/>
          <w:bCs/>
          <w:color w:val="202020"/>
          <w:sz w:val="24"/>
          <w:szCs w:val="24"/>
          <w:shd w:val="clear" w:color="auto" w:fill="FFFFFF"/>
        </w:rPr>
      </w:pPr>
      <w:r w:rsidRPr="00B0321D">
        <w:rPr>
          <w:rFonts w:cs="Arial"/>
          <w:b/>
          <w:bCs/>
          <w:color w:val="202020"/>
          <w:sz w:val="24"/>
          <w:szCs w:val="24"/>
          <w:shd w:val="clear" w:color="auto" w:fill="FFFFFF"/>
        </w:rPr>
        <w:t xml:space="preserve">Способ 2. </w:t>
      </w:r>
    </w:p>
    <w:p w:rsidR="008435A1" w:rsidRPr="00B0321D" w:rsidRDefault="008435A1" w:rsidP="00B0321D">
      <w:pPr>
        <w:shd w:val="clear" w:color="auto" w:fill="FFFFFF"/>
        <w:spacing w:before="120" w:after="0" w:line="240" w:lineRule="auto"/>
        <w:rPr>
          <w:rFonts w:cs="Arial"/>
          <w:b/>
          <w:bCs/>
          <w:color w:val="202020"/>
          <w:sz w:val="24"/>
          <w:szCs w:val="24"/>
          <w:shd w:val="clear" w:color="auto" w:fill="FFFFFF"/>
        </w:rPr>
      </w:pPr>
      <w:r w:rsidRPr="00B0321D">
        <w:rPr>
          <w:rFonts w:cs="Arial"/>
          <w:b/>
          <w:bCs/>
          <w:color w:val="202020"/>
          <w:sz w:val="24"/>
          <w:szCs w:val="24"/>
          <w:shd w:val="clear" w:color="auto" w:fill="FFFFFF"/>
        </w:rPr>
        <w:t>Первые два часа от общего числа сверхурочных часов будут оплачиваться в полуторном размере, все остальные часы суммарно – в двойном размере.</w:t>
      </w:r>
    </w:p>
    <w:p w:rsidR="00C8039E" w:rsidRPr="00B0321D" w:rsidRDefault="00C8039E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Исходные данные прежние.</w:t>
      </w:r>
    </w:p>
    <w:p w:rsidR="008B3FD8" w:rsidRPr="00B0321D" w:rsidRDefault="00C8039E" w:rsidP="00B0321D">
      <w:pPr>
        <w:shd w:val="clear" w:color="auto" w:fill="FFFFFF"/>
        <w:spacing w:before="120" w:after="0" w:line="240" w:lineRule="auto"/>
        <w:rPr>
          <w:rFonts w:eastAsia="Times New Roman" w:cs="Arial"/>
          <w:color w:val="202020"/>
          <w:sz w:val="24"/>
          <w:szCs w:val="24"/>
          <w:lang w:eastAsia="ru-RU"/>
        </w:rPr>
      </w:pPr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24 часа, </w:t>
      </w:r>
      <w:proofErr w:type="gramStart"/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отработанных</w:t>
      </w:r>
      <w:proofErr w:type="gramEnd"/>
      <w:r w:rsidRPr="00B0321D">
        <w:rPr>
          <w:rFonts w:eastAsia="Times New Roman" w:cs="Arial"/>
          <w:color w:val="202020"/>
          <w:sz w:val="24"/>
          <w:szCs w:val="24"/>
          <w:lang w:eastAsia="ru-RU"/>
        </w:rPr>
        <w:t xml:space="preserve"> сверхурочно, подлежат о</w:t>
      </w:r>
      <w:bookmarkStart w:id="0" w:name="_GoBack"/>
      <w:bookmarkEnd w:id="0"/>
      <w:r w:rsidRPr="00B0321D">
        <w:rPr>
          <w:rFonts w:eastAsia="Times New Roman" w:cs="Arial"/>
          <w:color w:val="202020"/>
          <w:sz w:val="24"/>
          <w:szCs w:val="24"/>
          <w:lang w:eastAsia="ru-RU"/>
        </w:rPr>
        <w:t>плате: в полуторном размере – 2 часа,  22 часа  – в двойном размере</w:t>
      </w:r>
      <w:r w:rsidR="006A6557" w:rsidRPr="00B0321D">
        <w:rPr>
          <w:rFonts w:eastAsia="Times New Roman" w:cs="Arial"/>
          <w:color w:val="202020"/>
          <w:sz w:val="24"/>
          <w:szCs w:val="24"/>
          <w:lang w:eastAsia="ru-RU"/>
        </w:rPr>
        <w:t>.</w:t>
      </w:r>
      <w:r w:rsidR="008B3FD8" w:rsidRPr="00B0321D">
        <w:rPr>
          <w:rStyle w:val="apple-converted-space"/>
          <w:rFonts w:cs="Arial"/>
          <w:color w:val="000000"/>
          <w:sz w:val="24"/>
          <w:szCs w:val="24"/>
          <w:shd w:val="clear" w:color="auto" w:fill="F7F7F7"/>
        </w:rPr>
        <w:t> </w:t>
      </w:r>
    </w:p>
    <w:sectPr w:rsidR="008B3FD8" w:rsidRPr="00B0321D" w:rsidSect="007A312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09.5pt" o:bullet="t">
        <v:imagedata r:id="rId1" o:title="стрелка вправо"/>
      </v:shape>
    </w:pict>
  </w:numPicBullet>
  <w:abstractNum w:abstractNumId="0">
    <w:nsid w:val="10456A1F"/>
    <w:multiLevelType w:val="hybridMultilevel"/>
    <w:tmpl w:val="051C5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406B4"/>
    <w:multiLevelType w:val="hybridMultilevel"/>
    <w:tmpl w:val="88FE1B10"/>
    <w:lvl w:ilvl="0" w:tplc="941C7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4402B"/>
    <w:multiLevelType w:val="hybridMultilevel"/>
    <w:tmpl w:val="EAFA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275"/>
    <w:rsid w:val="000B75C1"/>
    <w:rsid w:val="000D3118"/>
    <w:rsid w:val="000F6A28"/>
    <w:rsid w:val="001D191C"/>
    <w:rsid w:val="002530A7"/>
    <w:rsid w:val="0027065B"/>
    <w:rsid w:val="002925EF"/>
    <w:rsid w:val="00410286"/>
    <w:rsid w:val="004D5950"/>
    <w:rsid w:val="00503275"/>
    <w:rsid w:val="0051471D"/>
    <w:rsid w:val="005639B4"/>
    <w:rsid w:val="005A5806"/>
    <w:rsid w:val="005F6D1A"/>
    <w:rsid w:val="00637D2E"/>
    <w:rsid w:val="006446F3"/>
    <w:rsid w:val="00680AC0"/>
    <w:rsid w:val="0068653B"/>
    <w:rsid w:val="006A6557"/>
    <w:rsid w:val="00702DCF"/>
    <w:rsid w:val="0075787A"/>
    <w:rsid w:val="007A312B"/>
    <w:rsid w:val="008435A1"/>
    <w:rsid w:val="00886EA6"/>
    <w:rsid w:val="008A26BB"/>
    <w:rsid w:val="008B2100"/>
    <w:rsid w:val="008B3FD8"/>
    <w:rsid w:val="009618EA"/>
    <w:rsid w:val="009A12F9"/>
    <w:rsid w:val="00A25105"/>
    <w:rsid w:val="00A65FFD"/>
    <w:rsid w:val="00B0321D"/>
    <w:rsid w:val="00B452F7"/>
    <w:rsid w:val="00B65E79"/>
    <w:rsid w:val="00BF407D"/>
    <w:rsid w:val="00C8039E"/>
    <w:rsid w:val="00CA64ED"/>
    <w:rsid w:val="00CF0EAB"/>
    <w:rsid w:val="00D67D61"/>
    <w:rsid w:val="00D82B1D"/>
    <w:rsid w:val="00EC307D"/>
    <w:rsid w:val="00ED6194"/>
    <w:rsid w:val="00FB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6A28"/>
  </w:style>
  <w:style w:type="paragraph" w:styleId="a5">
    <w:name w:val="List Paragraph"/>
    <w:basedOn w:val="a"/>
    <w:uiPriority w:val="34"/>
    <w:qFormat/>
    <w:rsid w:val="00253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F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6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F5EB-CAFA-4A04-B426-BD9288C2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Dmitrischuk Svetlana</dc:creator>
  <cp:lastModifiedBy>Алекс</cp:lastModifiedBy>
  <cp:revision>28</cp:revision>
  <dcterms:created xsi:type="dcterms:W3CDTF">2015-11-28T15:03:00Z</dcterms:created>
  <dcterms:modified xsi:type="dcterms:W3CDTF">2016-04-09T13:27:00Z</dcterms:modified>
</cp:coreProperties>
</file>