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5AF5" w14:paraId="7EEDBBC4" w14:textId="77777777" w:rsidTr="0036090F">
        <w:trPr>
          <w:trHeight w:val="703"/>
        </w:trPr>
        <w:tc>
          <w:tcPr>
            <w:tcW w:w="10173" w:type="dxa"/>
          </w:tcPr>
          <w:p w14:paraId="169C94C4" w14:textId="77777777" w:rsidR="00247AFF" w:rsidRPr="008974E1" w:rsidRDefault="00EC6D67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47AFF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1003DACE" w14:textId="5994C153" w:rsidR="00235AF5" w:rsidRPr="008974E1" w:rsidRDefault="00247AFF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252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Воробей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2824DA0D" w14:textId="77777777" w:rsidTr="006E41DF">
        <w:trPr>
          <w:trHeight w:hRule="exact" w:val="1281"/>
        </w:trPr>
        <w:tc>
          <w:tcPr>
            <w:tcW w:w="10173" w:type="dxa"/>
          </w:tcPr>
          <w:p w14:paraId="6D3B0E82" w14:textId="06D664C3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584622">
              <w:rPr>
                <w:rFonts w:ascii="Times New Roman" w:hAnsi="Times New Roman" w:cs="Times New Roman"/>
                <w:sz w:val="24"/>
              </w:rPr>
              <w:t>2</w:t>
            </w:r>
          </w:p>
          <w:p w14:paraId="0DA88418" w14:textId="77777777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УТВЕРЖДЕНА</w:t>
            </w:r>
          </w:p>
          <w:p w14:paraId="14E051BB" w14:textId="5FF05CDC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 w:rsidR="0025204A">
              <w:rPr>
                <w:rFonts w:ascii="Times New Roman" w:hAnsi="Times New Roman" w:cs="Times New Roman"/>
                <w:sz w:val="24"/>
              </w:rPr>
              <w:t>Воробей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74C79826" w14:textId="4E75B98E" w:rsidR="00235AF5" w:rsidRPr="00E41310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от</w:t>
            </w:r>
            <w:r w:rsidR="00034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73B0">
              <w:rPr>
                <w:rFonts w:ascii="Times New Roman" w:hAnsi="Times New Roman" w:cs="Times New Roman"/>
                <w:sz w:val="24"/>
              </w:rPr>
              <w:t>1</w:t>
            </w:r>
            <w:r w:rsidR="00B26F82">
              <w:rPr>
                <w:rFonts w:ascii="Times New Roman" w:hAnsi="Times New Roman" w:cs="Times New Roman"/>
                <w:sz w:val="24"/>
              </w:rPr>
              <w:t>4</w:t>
            </w:r>
            <w:r w:rsidRPr="006E41DF">
              <w:rPr>
                <w:rFonts w:ascii="Times New Roman" w:hAnsi="Times New Roman" w:cs="Times New Roman"/>
                <w:sz w:val="24"/>
              </w:rPr>
              <w:t>.</w:t>
            </w:r>
            <w:r w:rsidR="00B26F82">
              <w:rPr>
                <w:rFonts w:ascii="Times New Roman" w:hAnsi="Times New Roman" w:cs="Times New Roman"/>
                <w:sz w:val="24"/>
              </w:rPr>
              <w:t>0</w:t>
            </w:r>
            <w:r w:rsidR="008E73B0">
              <w:rPr>
                <w:rFonts w:ascii="Times New Roman" w:hAnsi="Times New Roman" w:cs="Times New Roman"/>
                <w:sz w:val="24"/>
              </w:rPr>
              <w:t>2</w:t>
            </w:r>
            <w:r w:rsidRPr="006E41DF">
              <w:rPr>
                <w:rFonts w:ascii="Times New Roman" w:hAnsi="Times New Roman" w:cs="Times New Roman"/>
                <w:sz w:val="24"/>
              </w:rPr>
              <w:t>.202</w:t>
            </w:r>
            <w:r w:rsidR="00B26F82">
              <w:rPr>
                <w:rFonts w:ascii="Times New Roman" w:hAnsi="Times New Roman" w:cs="Times New Roman"/>
                <w:sz w:val="24"/>
              </w:rPr>
              <w:t>2</w:t>
            </w:r>
            <w:r w:rsidR="008E73B0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Pr="006E41DF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A54F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654">
              <w:rPr>
                <w:rFonts w:ascii="Times New Roman" w:hAnsi="Times New Roman" w:cs="Times New Roman"/>
                <w:sz w:val="24"/>
              </w:rPr>
              <w:t>6</w:t>
            </w:r>
            <w:r w:rsidRPr="006E41DF">
              <w:rPr>
                <w:rFonts w:ascii="Times New Roman" w:hAnsi="Times New Roman" w:cs="Times New Roman"/>
                <w:sz w:val="24"/>
              </w:rPr>
              <w:t>-</w:t>
            </w:r>
            <w:r w:rsidR="00A54F41">
              <w:rPr>
                <w:rFonts w:ascii="Times New Roman" w:hAnsi="Times New Roman" w:cs="Times New Roman"/>
                <w:sz w:val="24"/>
              </w:rPr>
              <w:t>ПБ</w:t>
            </w:r>
          </w:p>
        </w:tc>
      </w:tr>
    </w:tbl>
    <w:p w14:paraId="28CDE77C" w14:textId="77777777" w:rsidR="00886177" w:rsidRPr="00D80333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653D0" w14:textId="77777777" w:rsidR="00886177" w:rsidRPr="00886177" w:rsidRDefault="00886177" w:rsidP="0031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69F6D245" w14:textId="77777777" w:rsidR="00A06719" w:rsidRDefault="00304E41" w:rsidP="00886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первичного </w:t>
      </w:r>
      <w:r w:rsidR="00A06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повторного </w:t>
      </w:r>
      <w:r w:rsidRPr="0030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противопожарного инструктажа </w:t>
      </w:r>
    </w:p>
    <w:p w14:paraId="23B3D373" w14:textId="29D84C60" w:rsidR="003F2F27" w:rsidRDefault="00304E41" w:rsidP="00B26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рабочем месте</w:t>
      </w:r>
    </w:p>
    <w:p w14:paraId="1B6A5E5D" w14:textId="77777777" w:rsidR="00304E41" w:rsidRDefault="00304E41" w:rsidP="00886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33"/>
        <w:gridCol w:w="1085"/>
      </w:tblGrid>
      <w:tr w:rsidR="00304E41" w:rsidRPr="00F10A2A" w14:paraId="26F737EC" w14:textId="77777777" w:rsidTr="00AC02D9">
        <w:trPr>
          <w:trHeight w:val="73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23B345" w14:textId="77777777" w:rsidR="00304E41" w:rsidRPr="00A54F41" w:rsidRDefault="00304E41" w:rsidP="00AC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 темы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A12386" w14:textId="77777777" w:rsidR="00304E41" w:rsidRPr="00A54F41" w:rsidRDefault="00304E41" w:rsidP="00AC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4F41">
              <w:rPr>
                <w:rFonts w:ascii="Times New Roman" w:hAnsi="Times New Roman" w:cs="Times New Roman"/>
                <w:b/>
                <w:noProof/>
              </w:rPr>
              <w:t>НАИМЕНОВАНИЕ ТЕМ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DCB421" w14:textId="77777777" w:rsidR="00304E41" w:rsidRPr="00A54F41" w:rsidRDefault="00304E41" w:rsidP="00AC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-1"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</w:rPr>
              <w:t>минут</w:t>
            </w:r>
          </w:p>
        </w:tc>
      </w:tr>
      <w:tr w:rsidR="00304E41" w:rsidRPr="00F10A2A" w14:paraId="74BE627F" w14:textId="77777777" w:rsidTr="00304E41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BB8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A85" w14:textId="0C0A6159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соблюдать обязательные требования пожарной безопасности. Ответственность работника за нарушение обязательных требований пожарной безопасности.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A0B6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4A6C57B7" w14:textId="77777777" w:rsidTr="00304E41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00E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54E9" w14:textId="1D23D45E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Знание инструкции о мерах пожарной безопасности</w:t>
            </w:r>
            <w:r w:rsidR="00E0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30BB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21334676" w14:textId="77777777" w:rsidTr="00304E41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2E5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35BF" w14:textId="4CD762ED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AFF6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6BC52684" w14:textId="77777777" w:rsidTr="00AC02D9">
        <w:trPr>
          <w:trHeight w:val="59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B64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42F5" w14:textId="7786C0FB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6C80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0B3145DE" w14:textId="77777777" w:rsidTr="00AC02D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82C1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FB3" w14:textId="3F520C8E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D899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304E41" w:rsidRPr="00F10A2A" w14:paraId="1198C38D" w14:textId="77777777" w:rsidTr="00AC02D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18C8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A744" w14:textId="2E097D57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Меры личной безопасности при возникновении пожара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CA38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2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279B6470" w14:textId="77777777" w:rsidTr="00AC02D9">
        <w:trPr>
          <w:trHeight w:val="65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BFC8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10B" w14:textId="1B794182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пострадавшим при ожогах.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5E1E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2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5DDD877B" w14:textId="77777777" w:rsidTr="00AC02D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7BB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68A5" w14:textId="0C07C0AB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тренировка по отработке действий при возникновении пожара, по отработке умений пользоваться первичными средствами пожаротушения, </w:t>
            </w:r>
            <w:r w:rsidRPr="00BC33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внутренним противопожарным водопроводом (с приведением в действие при его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661E" w14:textId="74BC207A" w:rsidR="00304E41" w:rsidRPr="00A54F41" w:rsidRDefault="007F054A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304E41" w:rsidRPr="00F10A2A" w14:paraId="448EA99A" w14:textId="77777777" w:rsidTr="00AC02D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FA19" w14:textId="126273EC" w:rsidR="00304E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5C3D" w14:textId="3F6EBA2C" w:rsidR="00304E41" w:rsidRPr="00304E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зданиях для проживания людей.</w:t>
            </w:r>
            <w:r w:rsidR="0023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A9" w:rsidRPr="00500E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(оставить, если объект предназначен для проживания людей! </w:t>
            </w:r>
            <w:r w:rsidR="002364A9" w:rsidRPr="00500E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Общежити</w:t>
            </w:r>
            <w:r w:rsidR="002364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е, гостиница </w:t>
            </w:r>
            <w:r w:rsidR="002364A9" w:rsidRPr="00500E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т.п.)</w:t>
            </w:r>
            <w:r w:rsidR="002364A9" w:rsidRPr="00D7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AC1" w14:textId="7036E36D" w:rsidR="00304E41" w:rsidRDefault="007F054A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</w:tr>
      <w:tr w:rsidR="00304E41" w:rsidRPr="00F10A2A" w14:paraId="151ADE41" w14:textId="77777777" w:rsidTr="00AC02D9">
        <w:trPr>
          <w:trHeight w:val="48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9D2" w14:textId="77777777" w:rsidR="00304E41" w:rsidRPr="00A54F41" w:rsidRDefault="00304E41" w:rsidP="00AC02D9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827E" w14:textId="77777777" w:rsidR="00304E41" w:rsidRPr="00A54F41" w:rsidRDefault="00304E41" w:rsidP="00AC02D9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54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CDE6" w14:textId="695E7230" w:rsidR="00304E41" w:rsidRPr="00A54F41" w:rsidRDefault="007F054A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04E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14:paraId="378F438D" w14:textId="72C66DCA" w:rsid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EDFB6" w14:textId="3C4A143E" w:rsid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56E72" w14:textId="0CE279BA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1 Обязанность работника соблюдать обязательные требования пожарной безопасности. Ответственность работника за нарушение обязательных требований пожарной безопасности</w:t>
      </w:r>
    </w:p>
    <w:p w14:paraId="3BDADA2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Обращается внимание инструктируемого, что в соответствии со ст.34 ФЗ «О пожарной безопасности» граждане (в том числе являющиеся работниками организаций) обязаны:</w:t>
      </w:r>
    </w:p>
    <w:p w14:paraId="55F05EED" w14:textId="25F0E422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14:paraId="01768E35" w14:textId="256CBB07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14:paraId="3C3A2E24" w14:textId="574FCABE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14:paraId="1F08FF56" w14:textId="2B21B4A4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14:paraId="37384688" w14:textId="471BB458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14:paraId="04F6A36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14:paraId="04E771A6" w14:textId="1ABCC050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14:paraId="3DFFAEDE" w14:textId="562A6AC5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власти;</w:t>
      </w:r>
    </w:p>
    <w:p w14:paraId="14E45205" w14:textId="344ED9C4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самоуправления;</w:t>
      </w:r>
    </w:p>
    <w:p w14:paraId="162B355A" w14:textId="68B71EAE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14:paraId="12AA85A1" w14:textId="5004F1A5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14:paraId="32D5335A" w14:textId="5420EDF3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14:paraId="381FD09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За нарушение требований пожарной безопасности, а также за иные правонарушения в области пожарной безопасности лица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14:paraId="379158D1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9135B" w14:textId="51CB796D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204A">
        <w:rPr>
          <w:rFonts w:ascii="Times New Roman" w:hAnsi="Times New Roman" w:cs="Times New Roman"/>
          <w:sz w:val="24"/>
          <w:szCs w:val="24"/>
        </w:rPr>
        <w:t xml:space="preserve"> </w:t>
      </w:r>
      <w:r w:rsidRPr="0025204A">
        <w:rPr>
          <w:rFonts w:ascii="Times New Roman" w:hAnsi="Times New Roman" w:cs="Times New Roman"/>
          <w:b/>
          <w:bCs/>
          <w:sz w:val="24"/>
          <w:szCs w:val="24"/>
        </w:rPr>
        <w:t>Знание инструкции о мерах пожарной безопасности</w:t>
      </w:r>
    </w:p>
    <w:p w14:paraId="1D38643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Инструктируемый ознакамливается с инструкцией о мерах пожарной безопасности, разработанной для здания, в котором расположено его рабочее место. Особое внимание обращается:</w:t>
      </w:r>
    </w:p>
    <w:p w14:paraId="1768BFB6" w14:textId="0CE1D973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порядок содержания территории, здания и помещений, эвакуационных путей и выходов;</w:t>
      </w:r>
    </w:p>
    <w:p w14:paraId="288F7206" w14:textId="4F5FBA70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 (при наличии таковых);</w:t>
      </w:r>
    </w:p>
    <w:p w14:paraId="22161FE8" w14:textId="2680343B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порядок осмотра и закрытия помещений по окончании работы;</w:t>
      </w:r>
    </w:p>
    <w:p w14:paraId="45D2C4F2" w14:textId="1F60713C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расположение мест для курения;</w:t>
      </w:r>
    </w:p>
    <w:p w14:paraId="41DA648F" w14:textId="51E4CE4E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lastRenderedPageBreak/>
        <w:t>на порядок применения открытого огня, проведения огневых или иных пожароопасных работ.</w:t>
      </w:r>
    </w:p>
    <w:p w14:paraId="7250AA52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30CF8" w14:textId="57C4EAFB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bookmarkStart w:id="0" w:name="_Hlk96318399"/>
      <w:r w:rsidRPr="0025204A">
        <w:rPr>
          <w:rFonts w:ascii="Times New Roman" w:hAnsi="Times New Roman" w:cs="Times New Roman"/>
          <w:b/>
          <w:bCs/>
          <w:sz w:val="24"/>
          <w:szCs w:val="24"/>
        </w:rPr>
        <w:t>Условия возникновения горения и пожара на рабочем месте</w:t>
      </w:r>
      <w:bookmarkEnd w:id="0"/>
      <w:r w:rsidRPr="0025204A">
        <w:rPr>
          <w:rFonts w:ascii="Times New Roman" w:hAnsi="Times New Roman" w:cs="Times New Roman"/>
          <w:b/>
          <w:bCs/>
          <w:sz w:val="24"/>
          <w:szCs w:val="24"/>
        </w:rPr>
        <w:t>. Общие понятия о взрывопожарной и пожарной опасности веществ и материалов, изготавливаемой продукции</w:t>
      </w:r>
    </w:p>
    <w:p w14:paraId="59353F4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понятия о взрывопожарной и пожарной опасности веществ и материалов</w:t>
      </w:r>
    </w:p>
    <w:p w14:paraId="6AC8DDE1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Пожарная опасность веществ и материалов - состояние веществ и материалов, характеризуемое возможностью возникновения горения или взрыва веществ и материалов.</w:t>
      </w:r>
    </w:p>
    <w:p w14:paraId="36F4FA3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Пожаровзрывоопасность веществ и материалов - способность веществ и материалов к образованию горючей (пожароопасной или взрывоопасной) среды, характеризуемая их физико-химическими свойствами и (или) поведением в условиях пожара.</w:t>
      </w:r>
    </w:p>
    <w:p w14:paraId="6F2F3AEF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Классификация веществ и материалов по пожарной опасности основывается на их свойствах и способности к образованию опасных факторов пожара или взрыва.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материалов, применении, хранении, транспортировании, переработке и утилизации.</w:t>
      </w:r>
    </w:p>
    <w:p w14:paraId="01F4DCD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По горючести вещества и материалы подразделяются на следующие группы:</w:t>
      </w:r>
    </w:p>
    <w:p w14:paraId="29C7BFF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1) негорючие - вещества и материалы, неспособные гореть в воздухе. Негорючие вещества могут быть пожаровзрывоопасными (например, окислители или вещества, выделяющие горючие продукты при взаимодействии с водой, кислородом воздуха или друг с другом);</w:t>
      </w:r>
    </w:p>
    <w:p w14:paraId="6F1BA372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2) трудногорючие - вещества и материалы, способные гореть в воздухе при воздействии источника зажигания, но неспособные самостоятельно гореть после его удаления;</w:t>
      </w:r>
    </w:p>
    <w:p w14:paraId="125A38E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3) горючие - вещества и материалы, способные самовозгораться, а также возгораться под воздействием источника зажигания и самостоятельно гореть после его удаления.</w:t>
      </w:r>
    </w:p>
    <w:p w14:paraId="2A461D1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Из горючих жидкостей выделяют группы легковоспламеняющихся и особо опасных легковоспламеняющихся жидкостей, воспламенение паров которых происходит при низких температурах, определенных нормативными документами по пожарной безопасности.</w:t>
      </w:r>
    </w:p>
    <w:p w14:paraId="5ED691AF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Горючая среда - среда, способная воспламеняться при воздействии источника зажигания.</w:t>
      </w:r>
    </w:p>
    <w:p w14:paraId="689FC55B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Окислители - вещества и материалы, обладающие способностью вступать в реакцию с горючими веществами, вызывая их горение, а также увеличивать его интенсивность.</w:t>
      </w:r>
    </w:p>
    <w:p w14:paraId="54632BA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Источник зажигания - средство энергетического воздействия, инициирующее возникновение горения.</w:t>
      </w:r>
    </w:p>
    <w:p w14:paraId="7B8E2EE1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«Треугольник пожара», вершины которого: </w:t>
      </w:r>
    </w:p>
    <w:p w14:paraId="18A97B0E" w14:textId="6230216E" w:rsidR="0025204A" w:rsidRPr="0025204A" w:rsidRDefault="0025204A" w:rsidP="0025204A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 «Горючее вещество» (горючая среда, например, деревянный стол, бумажная коробка, пластиковый стул);</w:t>
      </w:r>
    </w:p>
    <w:p w14:paraId="38E291BE" w14:textId="6B7F60A9" w:rsidR="0025204A" w:rsidRPr="0025204A" w:rsidRDefault="0025204A" w:rsidP="0025204A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 «Окислитель» (например, кислород);</w:t>
      </w:r>
    </w:p>
    <w:p w14:paraId="66FDEEB4" w14:textId="3CA252D0" w:rsidR="0025204A" w:rsidRDefault="0025204A" w:rsidP="0025204A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 «Источник зажигания» (искра от короткого замыкания, нагревающийся силовой кабель, способный вызвать воспламенение материалов и др.). </w:t>
      </w:r>
    </w:p>
    <w:p w14:paraId="3A4FD52C" w14:textId="77777777" w:rsidR="002364A9" w:rsidRPr="0025204A" w:rsidRDefault="002364A9" w:rsidP="002364A9">
      <w:pPr>
        <w:pStyle w:val="a6"/>
        <w:tabs>
          <w:tab w:val="left" w:pos="993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BB509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возникновения горения и пожара на рабочем месте</w:t>
      </w:r>
    </w:p>
    <w:p w14:paraId="4B0EE16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lastRenderedPageBreak/>
        <w:t xml:space="preserve">Обращается внимание инструктируемого на возможные причины пожара, источники зажигания, а также места использования и хранения горючих материалов, легковоспламеняющихся и горючих жидкостей.  </w:t>
      </w:r>
    </w:p>
    <w:p w14:paraId="14EB247C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375A0" w14:textId="3402059D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bookmarkStart w:id="1" w:name="_Hlk96318850"/>
      <w:r w:rsidRPr="0025204A">
        <w:rPr>
          <w:rFonts w:ascii="Times New Roman" w:hAnsi="Times New Roman" w:cs="Times New Roman"/>
          <w:b/>
          <w:bCs/>
          <w:sz w:val="24"/>
          <w:szCs w:val="24"/>
        </w:rPr>
        <w:t>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пожара. Ознакомление с планом эвакуации</w:t>
      </w:r>
      <w:bookmarkEnd w:id="1"/>
    </w:p>
    <w:p w14:paraId="0024470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эвакуации людей при пожаре</w:t>
      </w:r>
    </w:p>
    <w:p w14:paraId="0AC5B17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До инструктируемого доводится информации о смонтированных в здании системах противопожарной защиты (система пожарной сигнализации, система оповещения людей о пожаре, автоматические установки пожаротушения, внутренний противопожарный водопровод).  </w:t>
      </w:r>
    </w:p>
    <w:p w14:paraId="5D35AE2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плане эвакуации людей при пожаре обращается внимание на расположение:</w:t>
      </w:r>
    </w:p>
    <w:p w14:paraId="6F66A516" w14:textId="77777777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эвакуационных путей и выходов (аварийных выходов – при наличии);</w:t>
      </w:r>
    </w:p>
    <w:p w14:paraId="4FD81DE0" w14:textId="77777777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лестниц и лестничных клеток, предназначенных для эвакуации людей;</w:t>
      </w:r>
    </w:p>
    <w:p w14:paraId="30FEEEF8" w14:textId="77777777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мест размещения планов эвакуации;</w:t>
      </w:r>
    </w:p>
    <w:p w14:paraId="3F227CB5" w14:textId="77777777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мест размещения средств противопожарной защиты (огнетушители, пожарные краны, пожарные щиты, ручные пожарные извещатели);</w:t>
      </w:r>
    </w:p>
    <w:p w14:paraId="2916F2B6" w14:textId="77777777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средств спасения (СИЗОД, самоспасатели), медицинских средств, средств связи.</w:t>
      </w:r>
    </w:p>
    <w:p w14:paraId="706A0A7A" w14:textId="1BE8230A" w:rsid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На ближайшем к рабочему месту инструктируемого плане эвакуации людей при пожаре показываются и рассказываются действия по эвакуации в случае возникновения пожара. </w:t>
      </w:r>
    </w:p>
    <w:p w14:paraId="3394E53D" w14:textId="77777777" w:rsidR="002364A9" w:rsidRPr="0025204A" w:rsidRDefault="002364A9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0ECC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Виды огнетушителей и их применение в зависимости от класса пожара </w:t>
      </w:r>
    </w:p>
    <w:p w14:paraId="1D28248D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Инструктируемому разъясняется, что объекты защиты обеспечиваются огнетушителями в зависимости от огнетушащей способности огнетушителя, категорий помещений по пожарной и взрывопожарной опасности, а также класса пожара. Кроме того, при расчёте количества огнетушителей учитывается расстояние от возможного очага пожара до места размещения переносного огнетушителя.</w:t>
      </w:r>
    </w:p>
    <w:p w14:paraId="280EE6AD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Порошковый огнетушитель (ОП-5, ОП-8, ОП-10 и т.п.) рекомендуют использовать для защиты разнообразных объектов:</w:t>
      </w:r>
    </w:p>
    <w:p w14:paraId="5EB45030" w14:textId="0BDF2324" w:rsidR="0025204A" w:rsidRPr="0025204A" w:rsidRDefault="0025204A" w:rsidP="0025204A">
      <w:pPr>
        <w:pStyle w:val="a6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оборудование, наружные установки, транспорт;</w:t>
      </w:r>
    </w:p>
    <w:p w14:paraId="46753D5E" w14:textId="0A53C72A" w:rsidR="0025204A" w:rsidRPr="0025204A" w:rsidRDefault="0025204A" w:rsidP="0025204A">
      <w:pPr>
        <w:pStyle w:val="a6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промышленные комплексы, предприятия, заводы, административные объекты, жилые помещения и дома, бытовки и склады;</w:t>
      </w:r>
    </w:p>
    <w:p w14:paraId="1AC029A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Столь обширная отрасль применения порошкового огнетушителя обусловлена преимуществами:</w:t>
      </w:r>
    </w:p>
    <w:p w14:paraId="590996DF" w14:textId="76C52AD6" w:rsidR="0025204A" w:rsidRPr="0025204A" w:rsidRDefault="0025204A" w:rsidP="0025204A">
      <w:pPr>
        <w:pStyle w:val="a6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общий вес, небольшие габариты порошкового огнетушителя. Поэтому никаких сложностей с монтажом, демонтажем, эксплуатацией данного типа огнетушителя не возникает.</w:t>
      </w:r>
    </w:p>
    <w:p w14:paraId="5FEDC83E" w14:textId="05095898" w:rsidR="0025204A" w:rsidRPr="0025204A" w:rsidRDefault="0025204A" w:rsidP="0025204A">
      <w:pPr>
        <w:pStyle w:val="a6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вес заряда достаточно большой, поэтому его можно эксплуатировать в течение продолжительного срока, ликвидировать более объемный очаг возгорания.</w:t>
      </w:r>
    </w:p>
    <w:p w14:paraId="4027ED8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Для того, чтобы привести в действие огнетушитель, необходимо снять пломбу, вынуть чеку и направить сопло (шланг) огнетушителя непосредственно на огонь. Огнетушитель, который уже был использован, можно перезарядить.</w:t>
      </w:r>
    </w:p>
    <w:p w14:paraId="56D1442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Углекислотный огнетушитель (ОУ-3, ОУ-5, ОУ-10 и т.п.) предназначен для тушения возгораний горючих и тлеющих материалов в небольшом количестве, а также электроустановок, находящихся под напряжением. В качестве огнетушащего средства здесь </w:t>
      </w:r>
      <w:r w:rsidRPr="0025204A">
        <w:rPr>
          <w:rFonts w:ascii="Times New Roman" w:hAnsi="Times New Roman" w:cs="Times New Roman"/>
          <w:sz w:val="24"/>
          <w:szCs w:val="24"/>
        </w:rPr>
        <w:lastRenderedPageBreak/>
        <w:t>применяется углекислый газ. Его огнетушащие свойства основаны на снижении концентрации кислорода в воздухе до такой величины, при которой горение прекращается, а также на понижении температуры зоны горения. Углекислый газ имеет ряд достоинств: он не портит соприкасающиеся с ним предметы, не электропроводен, не изменяет своих качеств в процессе хранения.</w:t>
      </w:r>
    </w:p>
    <w:p w14:paraId="3530E87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У углекислотного огнетушителя раструб присоединен к корпусу шарнирно. Кроме того, огнетушитель имеет предохранительное устройство мембранного типа, которое автоматически разряжает баллон огнетушителя при повышении в нем давления сверх допустимого.</w:t>
      </w:r>
    </w:p>
    <w:p w14:paraId="3052AB3E" w14:textId="722B2E3F" w:rsid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Чтобы привести огнетушитель в действие, необходимо сорвать пломбу, выдернуть чеку, перевести раструб в горизонтальное положение и нажать на рычаг, а затем направить струю заряда на огонь. При работе углекислотного огнетушителя нельзя касаться раструба, так как температура его за счет испарения жидкого углекислого газа понижается до —70 C. В случае попадания пены в глаза, их следует промыть чистой водой или 2% раствором борной кислоты.</w:t>
      </w:r>
    </w:p>
    <w:p w14:paraId="7D9A25F6" w14:textId="77777777" w:rsidR="002364A9" w:rsidRPr="0025204A" w:rsidRDefault="002364A9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0421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при тушении электроустановок.</w:t>
      </w:r>
    </w:p>
    <w:p w14:paraId="49743AA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Обращается внимание на наличие на маркировке огнетушителей информации, нанесённой в соответствии с п.7.1 ГОСТ Р 51057-2001 «Техника пожарная. Огнетушители переносные. Общие технические требования. Методы испытаний» (например: "ВНИМАНИЕ: не применять для тушения электрооборудования под напряжением" или "Огнетушитель пригоден для тушения пожаров электрооборудования под напряжением не более... В с расстояния не менее... м" (с указанием допустимого напряжения и безопасного расстояния до объекта тушения). </w:t>
      </w:r>
    </w:p>
    <w:p w14:paraId="0AFB11D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Озвучивается информация о безопасном расстоянии, с которого следует выполнять тушение, которая содержится в руководстве по эксплуатации (совмещенном с паспортом) каждого огнетушителя (по п.12.6 ГОСТ Р 51057-2001).  </w:t>
      </w:r>
    </w:p>
    <w:p w14:paraId="5CE7C0D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DD53E" w14:textId="730002B5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5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</w:t>
      </w:r>
    </w:p>
    <w:p w14:paraId="764A7CE4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14:paraId="22A64113" w14:textId="0EF5A04A" w:rsidR="0025204A" w:rsidRPr="0025204A" w:rsidRDefault="0025204A" w:rsidP="0025204A">
      <w:pPr>
        <w:pStyle w:val="a6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привести в действие систему оповещения людей о пожаре посредством ручного пожарного извещателя;</w:t>
      </w:r>
    </w:p>
    <w:p w14:paraId="5F1B2E52" w14:textId="0012F9A6" w:rsidR="0025204A" w:rsidRPr="0025204A" w:rsidRDefault="0025204A" w:rsidP="0025204A">
      <w:pPr>
        <w:pStyle w:val="a6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Также необходимо сообщить о случившемся в службу охраны объекта.</w:t>
      </w:r>
    </w:p>
    <w:p w14:paraId="30CCF76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Лифтами при пожаре пользоваться запрещено! </w:t>
      </w:r>
      <w:r w:rsidRPr="0025204A">
        <w:rPr>
          <w:rFonts w:ascii="Times New Roman" w:hAnsi="Times New Roman" w:cs="Times New Roman"/>
          <w:color w:val="FF0000"/>
          <w:sz w:val="24"/>
          <w:szCs w:val="24"/>
        </w:rPr>
        <w:t>(при наличии!)</w:t>
      </w:r>
    </w:p>
    <w:p w14:paraId="6AA87FE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Инструктируемый ознакамливается с особенностями работы систем оповещения и управления эвакуацией при пожаре, других автоматических систем противопожарной защиты, смонтированных на объекте </w:t>
      </w:r>
      <w:r w:rsidRPr="0025204A">
        <w:rPr>
          <w:rFonts w:ascii="Times New Roman" w:hAnsi="Times New Roman" w:cs="Times New Roman"/>
          <w:color w:val="FF0000"/>
          <w:sz w:val="24"/>
          <w:szCs w:val="24"/>
        </w:rPr>
        <w:t>(при наличии!)</w:t>
      </w:r>
      <w:r w:rsidRPr="0025204A">
        <w:rPr>
          <w:rFonts w:ascii="Times New Roman" w:hAnsi="Times New Roman" w:cs="Times New Roman"/>
          <w:sz w:val="24"/>
          <w:szCs w:val="24"/>
        </w:rPr>
        <w:t xml:space="preserve">, а также с порядком отключения электрооборудования в случае пожара и по окончании рабочего дня. </w:t>
      </w:r>
    </w:p>
    <w:p w14:paraId="5D3EA43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До инструктируемого доводится порядок осмотра и приведения в пожаробезопасное состояние рабочего места.</w:t>
      </w:r>
    </w:p>
    <w:p w14:paraId="472FBFA1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76CEA" w14:textId="1914FCAC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bookmarkStart w:id="2" w:name="_Hlk96319923"/>
      <w:r w:rsidRPr="0025204A">
        <w:rPr>
          <w:rFonts w:ascii="Times New Roman" w:hAnsi="Times New Roman" w:cs="Times New Roman"/>
          <w:b/>
          <w:bCs/>
          <w:sz w:val="24"/>
          <w:szCs w:val="24"/>
        </w:rPr>
        <w:t>Меры личной безопасности при возникновении пожара</w:t>
      </w:r>
      <w:bookmarkEnd w:id="2"/>
    </w:p>
    <w:p w14:paraId="1C7A164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Меры личной безопасности при возникновении пожара</w:t>
      </w:r>
    </w:p>
    <w:p w14:paraId="12B5E11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Наибольшую опасность для человека представляет вдыхание нагретого воздуха, приводящее к поражению верхних дыхательных путей, удушью и смерти. Так, под воздействием температуры свыше 100°С человек теряет сознание и погибает через несколько минут. Опасны также ожоги кожи. </w:t>
      </w:r>
    </w:p>
    <w:p w14:paraId="6688D86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В задымлённом и горящем помещении не следует передвигаться по одному. Дверь в задымлённое помещение нужно открывать осторожно, чтобы быстрый приток воздуха не вызвал вспышки пламени. Чтобы пройти через горящие комнаты, необходимо накрыться с головой мокрым одеялом, плотной тканью или верхней одеждой. В сильно задымлённом пространстве лучше двигаться ползком или согнувшись с надетой на нос и рот повязкой, смоченной водой. </w:t>
      </w:r>
    </w:p>
    <w:p w14:paraId="2AE3490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пожаре в современных зданиях с применением полимерных и синтетических материалов на человека могут воздействовать токсичные продукты горения. Однако основной причиной гибели людей является отравление оксидом углерода. Он активно реагирует с гемоглобином крови, вследствие чего красные кровяные тельца утрачивают способность снабжать организм кислородом. Поэтому в большинстве случаев гибель людей на пожарах вызывается отравлением оксидом углерода и недостатком кислорода.</w:t>
      </w:r>
    </w:p>
    <w:p w14:paraId="6C75684F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спасении людей во время пожара используют основные и запасные входы и выходы, стационарные и переносные лестницы. Люди, застигнутые пожаром в здании, стремятся найти спасение на верхних этажах или пытаются выпрыгнуть из окон и с балконов. В условиях пожара многие из них неправильно оценивают обстановку, допускают нецелесообразные действия. При выходе из задымлённого помещения накиньте на лицо полотенце или платок, смоченные водой.</w:t>
      </w:r>
    </w:p>
    <w:p w14:paraId="42ECEC2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C3357" w14:textId="3D1A3B96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7 Способы оказания первой помощи пострадавшим при ожогах</w:t>
      </w:r>
    </w:p>
    <w:p w14:paraId="38BA59A9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Ожоги могут возникать под прямым воздействием на кожу пламени, пара, от горячего предмета (термические ожоги); кислот, щелочей и других агрессивных веществ (химические ожоги); электричества (электроожоги), излучения (радиационные ожоги, например, солнечные).</w:t>
      </w:r>
    </w:p>
    <w:p w14:paraId="600E860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Оказание помощи при различных видах ожогов практически одинаково.</w:t>
      </w:r>
    </w:p>
    <w:p w14:paraId="2839A2E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Существуют различные классификации степеней ожогов, однако для оказания первой помощи проще разделить ожоги на поверхностные и глубокие.</w:t>
      </w:r>
    </w:p>
    <w:p w14:paraId="462A326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Признаками поверхностного ожога являются покраснение и отек кожи вместе воздействия поражающего агента, а также появление пузырей, заполненных прозрачной жидкостью.</w:t>
      </w:r>
    </w:p>
    <w:p w14:paraId="5BDCA11D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Глубокие ожоги проявляются появлением пузырей, заполненных кровянистым содержимым, которые могут быть частично разрушены, кожа может обугливаться и становиться нечувствительной к боли. Часто при ожогах сочетаются глубокие и поверхностные поражения.</w:t>
      </w:r>
    </w:p>
    <w:p w14:paraId="3A1DAD8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Тяжесть состояния пострадавшего зависит не только от глубины повреждения, но и от площади ожоговой поверхности. Площадь ожога можно определить «методом ладони» (площадь ладони примерно равна 1% площади поверхности тела) или «методом девяток» (при этом площадь тела делится на участки, размеры которых кратны 9% площади тела – голова и шея 9%, грудь 9%, живот 9%, правая и левая рука по 9%; правая и левая нога по 18%, спина 18%), оставшийся 1% – область промежности. При определении площади ожога можно комбинировать эти способы.</w:t>
      </w:r>
    </w:p>
    <w:p w14:paraId="1F95EAC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lastRenderedPageBreak/>
        <w:t>Опасными для жизни пострадавшего являются поверхностные ожоги площадью более 15% и глубокие ожоги площадью более 5% площади тела.</w:t>
      </w:r>
    </w:p>
    <w:p w14:paraId="555CC7FB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Первая помощь при ожогах заключается в прекращении действия повреждающего агента (тушение огня, удаление химических веществ, прекращение действия электрического тока на организм), охлаждении обожженной части тела под струей холодной воды в течение 20 минут (при отсутствии воды можно заменить приложением холода поверх повязки или ткани). При термическом ожоге немедленное охлаждение ослабляет боль, снижает отечность, уменьшает площадь и глубину ожогов.</w:t>
      </w:r>
    </w:p>
    <w:p w14:paraId="6370D36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Ожоговую поверхность следует закрыть нетугой повязкой, дать пострадавшему теплое питье. Обязательно следует вызвать скорую медицинскую помощь.</w:t>
      </w:r>
    </w:p>
    <w:p w14:paraId="7A6B13D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оказании первой помощи запрещается вскрывать ожоговые пузыри, убирать с пораженной поверхности части обгоревшей одежды, наносить на пораженные участки мази, жиры.</w:t>
      </w:r>
    </w:p>
    <w:p w14:paraId="78E5483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064D6" w14:textId="76340BD0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 xml:space="preserve">8. Практическая тренировка по отработке действий при возникновении пожара, по отработке умений пользоваться первичными средствами пожаротушения, </w:t>
      </w:r>
      <w:r w:rsidRPr="00BC33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внутренним противопожарным водопроводом (с приведением в действие при его наличии)</w:t>
      </w:r>
    </w:p>
    <w:p w14:paraId="02F92D27" w14:textId="45B624EC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 инструктируемым проводится соответствующая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</w:t>
      </w:r>
      <w:bookmarkStart w:id="3" w:name="_GoBack"/>
      <w:bookmarkEnd w:id="3"/>
    </w:p>
    <w:p w14:paraId="2C45E89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9B8C4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9. Меры пожарной безопасности в зданиях для проживания людей</w:t>
      </w:r>
      <w:r w:rsidRPr="0025204A">
        <w:rPr>
          <w:rFonts w:ascii="Times New Roman" w:hAnsi="Times New Roman" w:cs="Times New Roman"/>
          <w:sz w:val="24"/>
          <w:szCs w:val="24"/>
        </w:rPr>
        <w:t xml:space="preserve"> </w:t>
      </w:r>
      <w:r w:rsidRPr="0025204A">
        <w:rPr>
          <w:rFonts w:ascii="Times New Roman" w:hAnsi="Times New Roman" w:cs="Times New Roman"/>
          <w:color w:val="FF0000"/>
          <w:sz w:val="24"/>
          <w:szCs w:val="24"/>
        </w:rPr>
        <w:t>(оставить, если объект предназначен для проживания людей! Общежития и т.п.).</w:t>
      </w:r>
    </w:p>
    <w:p w14:paraId="5731E6A2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До инструктируемого доводятся требования пожарной безопасности в зданиях для проживания людей из Правил противопожарного режима в РФ. Инструктируемый ознакамливается с инструкцией о мерах пожарной безопасности, разработанной для здания, в котором расположено его рабочее место.   </w:t>
      </w:r>
    </w:p>
    <w:p w14:paraId="3069ADD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В общежитии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На этажах вывешиваются планы эвакуации на случай пожара.</w:t>
      </w:r>
    </w:p>
    <w:p w14:paraId="613FEF6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В жилых комнатах запрещается устраивать производственные и складские помещения для применения и хранения пожаровзрывоопасных и пожароопасных веществ и материалов, а также изменять их функциональное назначение.</w:t>
      </w:r>
    </w:p>
    <w:p w14:paraId="6CCFD60C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В здании запрещается оставлять без присмотра источники открытого огня (свечи, непотушенная сигарета, керосиновая лампа и др.). Запрещается использование открытого огня на балконах (лоджиях) жилых комнат.</w:t>
      </w:r>
    </w:p>
    <w:p w14:paraId="7C537AD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Запрещается хранение баллонов с горючими газами в жилых помещениях, на кухнях, путях эвакуации, лестничных клетках, в цокольных и подвальных этажах, на чердаках, балконах и лоджиях.</w:t>
      </w:r>
    </w:p>
    <w:p w14:paraId="299BE33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использовании бытовых газовых приборов запрещается:</w:t>
      </w:r>
    </w:p>
    <w:p w14:paraId="5C68AAD7" w14:textId="2D9B5834" w:rsidR="0025204A" w:rsidRPr="0025204A" w:rsidRDefault="0025204A" w:rsidP="0025204A">
      <w:pPr>
        <w:pStyle w:val="a6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эксплуатация бытовых газовых приборов при утечке газа;</w:t>
      </w:r>
    </w:p>
    <w:p w14:paraId="366EEF98" w14:textId="3B939610" w:rsidR="0025204A" w:rsidRPr="0025204A" w:rsidRDefault="0025204A" w:rsidP="0025204A">
      <w:pPr>
        <w:pStyle w:val="a6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присоединение деталей газовой арматуры с помощью искрообразующего инструмента;</w:t>
      </w:r>
    </w:p>
    <w:p w14:paraId="58EA6CDD" w14:textId="27F0AF1E" w:rsidR="0025204A" w:rsidRPr="0025204A" w:rsidRDefault="0025204A" w:rsidP="0025204A">
      <w:pPr>
        <w:pStyle w:val="a6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проверка герметичности соединений с помощью источников открытого огня.</w:t>
      </w:r>
    </w:p>
    <w:p w14:paraId="00F752F0" w14:textId="77777777" w:rsidR="0025204A" w:rsidRDefault="0025204A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B3A59" w14:textId="77777777" w:rsidR="0025204A" w:rsidRPr="006E41DF" w:rsidRDefault="0025204A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F3AFD" w14:textId="3341DAF7" w:rsidR="006E41DF" w:rsidRDefault="00A54F41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="006E41DF" w:rsidRPr="006E4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Разработал:</w:t>
      </w:r>
    </w:p>
    <w:p w14:paraId="519585AA" w14:textId="77777777" w:rsidR="00B26F82" w:rsidRDefault="007F054A" w:rsidP="00B2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2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14:paraId="7035B71A" w14:textId="6F2A2D57" w:rsidR="00B26F82" w:rsidRDefault="00B26F82" w:rsidP="00B2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(Ответственный за пожарную безопасность)                                                            </w:t>
      </w:r>
      <w:r w:rsidR="002520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Андреев</w:t>
      </w:r>
    </w:p>
    <w:p w14:paraId="15C76B7F" w14:textId="00E7A444" w:rsidR="006E41DF" w:rsidRPr="006E41DF" w:rsidRDefault="006E41DF" w:rsidP="00B2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41DF" w:rsidRPr="006E41DF" w:rsidSect="0036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F7A37" w14:textId="77777777" w:rsidR="00182D43" w:rsidRDefault="00182D43" w:rsidP="009674CB">
      <w:pPr>
        <w:spacing w:after="0" w:line="240" w:lineRule="auto"/>
      </w:pPr>
      <w:r>
        <w:separator/>
      </w:r>
    </w:p>
  </w:endnote>
  <w:endnote w:type="continuationSeparator" w:id="0">
    <w:p w14:paraId="56AA66A0" w14:textId="77777777" w:rsidR="00182D43" w:rsidRDefault="00182D43" w:rsidP="009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5CA5" w14:textId="77777777" w:rsidR="009674CB" w:rsidRDefault="009674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8B46" w14:textId="77777777" w:rsidR="009674CB" w:rsidRDefault="009674C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70F9" w14:textId="77777777" w:rsidR="009674CB" w:rsidRDefault="009674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1B95" w14:textId="77777777" w:rsidR="00182D43" w:rsidRDefault="00182D43" w:rsidP="009674CB">
      <w:pPr>
        <w:spacing w:after="0" w:line="240" w:lineRule="auto"/>
      </w:pPr>
      <w:r>
        <w:separator/>
      </w:r>
    </w:p>
  </w:footnote>
  <w:footnote w:type="continuationSeparator" w:id="0">
    <w:p w14:paraId="0BD8E931" w14:textId="77777777" w:rsidR="00182D43" w:rsidRDefault="00182D43" w:rsidP="009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5B2" w14:textId="77777777" w:rsidR="009674CB" w:rsidRDefault="009674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C679" w14:textId="77777777" w:rsidR="009674CB" w:rsidRDefault="009674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6962" w14:textId="77777777" w:rsidR="009674CB" w:rsidRDefault="009674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5AE"/>
    <w:multiLevelType w:val="multilevel"/>
    <w:tmpl w:val="0E067C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4D507C7"/>
    <w:multiLevelType w:val="multilevel"/>
    <w:tmpl w:val="D37828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E01C8"/>
    <w:multiLevelType w:val="hybridMultilevel"/>
    <w:tmpl w:val="15AA9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438C"/>
    <w:multiLevelType w:val="hybridMultilevel"/>
    <w:tmpl w:val="164C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7BDB"/>
    <w:multiLevelType w:val="hybridMultilevel"/>
    <w:tmpl w:val="9EDC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4E38"/>
    <w:multiLevelType w:val="hybridMultilevel"/>
    <w:tmpl w:val="1924E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E00559B"/>
    <w:multiLevelType w:val="hybridMultilevel"/>
    <w:tmpl w:val="58645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4627"/>
    <w:multiLevelType w:val="hybridMultilevel"/>
    <w:tmpl w:val="F34AE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508"/>
    <w:multiLevelType w:val="hybridMultilevel"/>
    <w:tmpl w:val="70FE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DBF"/>
    <w:multiLevelType w:val="hybridMultilevel"/>
    <w:tmpl w:val="F84E8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43847"/>
    <w:multiLevelType w:val="hybridMultilevel"/>
    <w:tmpl w:val="5F92F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E74D0"/>
    <w:multiLevelType w:val="hybridMultilevel"/>
    <w:tmpl w:val="BB7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18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3410E"/>
    <w:rsid w:val="00043469"/>
    <w:rsid w:val="0005743E"/>
    <w:rsid w:val="000A092D"/>
    <w:rsid w:val="000B6AB6"/>
    <w:rsid w:val="000F3FA4"/>
    <w:rsid w:val="00103C1E"/>
    <w:rsid w:val="0011053D"/>
    <w:rsid w:val="00115B1A"/>
    <w:rsid w:val="001358D5"/>
    <w:rsid w:val="001503AA"/>
    <w:rsid w:val="0017047B"/>
    <w:rsid w:val="00171127"/>
    <w:rsid w:val="00182D43"/>
    <w:rsid w:val="0019326B"/>
    <w:rsid w:val="00197CB5"/>
    <w:rsid w:val="001D0A7A"/>
    <w:rsid w:val="001E57AC"/>
    <w:rsid w:val="00215683"/>
    <w:rsid w:val="002156DD"/>
    <w:rsid w:val="00220C0E"/>
    <w:rsid w:val="00221C30"/>
    <w:rsid w:val="00235AF5"/>
    <w:rsid w:val="002364A9"/>
    <w:rsid w:val="0023672D"/>
    <w:rsid w:val="00236EA6"/>
    <w:rsid w:val="00247AFF"/>
    <w:rsid w:val="0025204A"/>
    <w:rsid w:val="002B0CA7"/>
    <w:rsid w:val="002B5FC9"/>
    <w:rsid w:val="002F25AB"/>
    <w:rsid w:val="003039C0"/>
    <w:rsid w:val="00304E41"/>
    <w:rsid w:val="00314397"/>
    <w:rsid w:val="0036090F"/>
    <w:rsid w:val="003A06A8"/>
    <w:rsid w:val="003A2C08"/>
    <w:rsid w:val="003D6F1D"/>
    <w:rsid w:val="003F2F27"/>
    <w:rsid w:val="004020EE"/>
    <w:rsid w:val="004259D6"/>
    <w:rsid w:val="00427B5C"/>
    <w:rsid w:val="00433C8C"/>
    <w:rsid w:val="00455A63"/>
    <w:rsid w:val="0046204F"/>
    <w:rsid w:val="00463410"/>
    <w:rsid w:val="00463A86"/>
    <w:rsid w:val="00475AD6"/>
    <w:rsid w:val="004850D9"/>
    <w:rsid w:val="004A0624"/>
    <w:rsid w:val="004B6D9A"/>
    <w:rsid w:val="004D4603"/>
    <w:rsid w:val="00505B16"/>
    <w:rsid w:val="00521DE2"/>
    <w:rsid w:val="00540C40"/>
    <w:rsid w:val="0057389D"/>
    <w:rsid w:val="00584622"/>
    <w:rsid w:val="00594978"/>
    <w:rsid w:val="0059610E"/>
    <w:rsid w:val="005C7290"/>
    <w:rsid w:val="005D2E4A"/>
    <w:rsid w:val="005D39AB"/>
    <w:rsid w:val="005F31B4"/>
    <w:rsid w:val="0065043D"/>
    <w:rsid w:val="006615DE"/>
    <w:rsid w:val="0066472F"/>
    <w:rsid w:val="00667E4C"/>
    <w:rsid w:val="00690AD0"/>
    <w:rsid w:val="00693BEE"/>
    <w:rsid w:val="006E41DF"/>
    <w:rsid w:val="006F4365"/>
    <w:rsid w:val="00701AE5"/>
    <w:rsid w:val="00760AAA"/>
    <w:rsid w:val="00783F81"/>
    <w:rsid w:val="007B6B81"/>
    <w:rsid w:val="007C3322"/>
    <w:rsid w:val="007C6EFD"/>
    <w:rsid w:val="007F054A"/>
    <w:rsid w:val="00816717"/>
    <w:rsid w:val="008212FC"/>
    <w:rsid w:val="008229CE"/>
    <w:rsid w:val="00825349"/>
    <w:rsid w:val="00856D15"/>
    <w:rsid w:val="00865BE0"/>
    <w:rsid w:val="00886177"/>
    <w:rsid w:val="00887051"/>
    <w:rsid w:val="008873DB"/>
    <w:rsid w:val="00896CF7"/>
    <w:rsid w:val="008974E1"/>
    <w:rsid w:val="008B5112"/>
    <w:rsid w:val="008B6489"/>
    <w:rsid w:val="008D05A0"/>
    <w:rsid w:val="008E4D0D"/>
    <w:rsid w:val="008E5AB8"/>
    <w:rsid w:val="008E73B0"/>
    <w:rsid w:val="00906DC1"/>
    <w:rsid w:val="00943676"/>
    <w:rsid w:val="00945912"/>
    <w:rsid w:val="009674CB"/>
    <w:rsid w:val="00970EAB"/>
    <w:rsid w:val="00976653"/>
    <w:rsid w:val="009E43F8"/>
    <w:rsid w:val="009E7369"/>
    <w:rsid w:val="00A06719"/>
    <w:rsid w:val="00A200FA"/>
    <w:rsid w:val="00A22E63"/>
    <w:rsid w:val="00A30F0C"/>
    <w:rsid w:val="00A31D11"/>
    <w:rsid w:val="00A45D7E"/>
    <w:rsid w:val="00A54F41"/>
    <w:rsid w:val="00A67F2E"/>
    <w:rsid w:val="00AA1E74"/>
    <w:rsid w:val="00AB0CBE"/>
    <w:rsid w:val="00AB247D"/>
    <w:rsid w:val="00AD5571"/>
    <w:rsid w:val="00B10498"/>
    <w:rsid w:val="00B26F82"/>
    <w:rsid w:val="00B3786A"/>
    <w:rsid w:val="00B478C3"/>
    <w:rsid w:val="00B939DD"/>
    <w:rsid w:val="00BB488F"/>
    <w:rsid w:val="00BC3319"/>
    <w:rsid w:val="00BF7F58"/>
    <w:rsid w:val="00C05C95"/>
    <w:rsid w:val="00C14A2F"/>
    <w:rsid w:val="00C37C83"/>
    <w:rsid w:val="00C409E0"/>
    <w:rsid w:val="00C739A3"/>
    <w:rsid w:val="00C82A6D"/>
    <w:rsid w:val="00CC18DA"/>
    <w:rsid w:val="00CC5532"/>
    <w:rsid w:val="00CD6FDD"/>
    <w:rsid w:val="00CF64CB"/>
    <w:rsid w:val="00CF6F8D"/>
    <w:rsid w:val="00D15680"/>
    <w:rsid w:val="00D2302E"/>
    <w:rsid w:val="00D52AEF"/>
    <w:rsid w:val="00D57F24"/>
    <w:rsid w:val="00D65F43"/>
    <w:rsid w:val="00D80333"/>
    <w:rsid w:val="00DA5470"/>
    <w:rsid w:val="00DD2749"/>
    <w:rsid w:val="00DE6C74"/>
    <w:rsid w:val="00E0136F"/>
    <w:rsid w:val="00E02628"/>
    <w:rsid w:val="00E41310"/>
    <w:rsid w:val="00E43952"/>
    <w:rsid w:val="00E46B0E"/>
    <w:rsid w:val="00E57C4F"/>
    <w:rsid w:val="00E71755"/>
    <w:rsid w:val="00E71D02"/>
    <w:rsid w:val="00EB6654"/>
    <w:rsid w:val="00EC4E94"/>
    <w:rsid w:val="00EC6D67"/>
    <w:rsid w:val="00EE04DA"/>
    <w:rsid w:val="00F02EC9"/>
    <w:rsid w:val="00F47100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58A"/>
  <w15:docId w15:val="{0EE22666-7A7C-4766-8136-22EFF66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  <w:style w:type="paragraph" w:customStyle="1" w:styleId="ConsPlusNormal">
    <w:name w:val="ConsPlusNormal"/>
    <w:rsid w:val="00A5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219B-6787-4A67-8841-8D23CA02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54</cp:revision>
  <dcterms:created xsi:type="dcterms:W3CDTF">2016-09-24T18:21:00Z</dcterms:created>
  <dcterms:modified xsi:type="dcterms:W3CDTF">2022-04-01T06:40:00Z</dcterms:modified>
</cp:coreProperties>
</file>