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C45E9E" w:rsidRDefault="00362A85" w:rsidP="00C45E9E">
            <w:pPr>
              <w:spacing w:before="120"/>
              <w:rPr>
                <w:b/>
              </w:rPr>
            </w:pPr>
            <w:r w:rsidRPr="00362A85">
              <w:rPr>
                <w:b/>
              </w:rPr>
              <w:t>Об утверждении перечня материально ответственных лиц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362A85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>
              <w:rPr>
                <w:b/>
                <w:lang w:val="en-US"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362A85">
              <w:rPr>
                <w:b/>
                <w:lang w:val="en-US"/>
              </w:rPr>
              <w:t>31</w:t>
            </w:r>
            <w:r w:rsidR="00103A5E" w:rsidRPr="00576443">
              <w:rPr>
                <w:b/>
              </w:rPr>
              <w:t>.0</w:t>
            </w:r>
            <w:r w:rsidR="001741B4">
              <w:rPr>
                <w:b/>
                <w:lang w:val="en-US"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362A85" w:rsidP="00362A85">
            <w:pPr>
              <w:spacing w:before="120" w:after="120"/>
              <w:jc w:val="both"/>
            </w:pPr>
            <w:r w:rsidRPr="00362A85">
              <w:t>В целях заключения договоров о полной индивидуальной материальной ответственности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362A85" w:rsidRPr="00362A85" w:rsidRDefault="00362A85" w:rsidP="00362A85">
            <w:pPr>
              <w:pStyle w:val="BodyTextIndent"/>
              <w:numPr>
                <w:ilvl w:val="0"/>
                <w:numId w:val="8"/>
              </w:numPr>
              <w:ind w:left="709" w:hanging="426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>Установить следующий перечень должностей и работ, при замещении или выполнении которых с работниками согласно пункту 2 статьи 243 Трудового кодекса РФ могут заключаться письменные договоры о полной индивидуальной материальной ответственности за недостачу вверенного имущества (далее – материально ответственные лица):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начальник склада,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старший кладовщик,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кладовщик,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старший кассир,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кассир,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старший продавец,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продавец, </w:t>
            </w:r>
          </w:p>
          <w:p w:rsidR="00362A85" w:rsidRPr="00362A85" w:rsidRDefault="00362A85" w:rsidP="00362A85">
            <w:pPr>
              <w:pStyle w:val="BodyTextIndent"/>
              <w:ind w:left="709" w:firstLine="0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 xml:space="preserve">- товаровед. </w:t>
            </w:r>
          </w:p>
          <w:p w:rsidR="00362A85" w:rsidRPr="00362A85" w:rsidRDefault="00362A85" w:rsidP="00362A85">
            <w:pPr>
              <w:pStyle w:val="BodyTextIndent"/>
              <w:ind w:left="709"/>
              <w:rPr>
                <w:sz w:val="24"/>
                <w:szCs w:val="24"/>
              </w:rPr>
            </w:pPr>
          </w:p>
          <w:p w:rsidR="00362A85" w:rsidRPr="00362A85" w:rsidRDefault="00362A85" w:rsidP="00362A85">
            <w:pPr>
              <w:pStyle w:val="BodyTextIndent"/>
              <w:numPr>
                <w:ilvl w:val="0"/>
                <w:numId w:val="8"/>
              </w:numPr>
              <w:ind w:left="709" w:hanging="426"/>
              <w:rPr>
                <w:sz w:val="24"/>
                <w:szCs w:val="24"/>
              </w:rPr>
            </w:pPr>
            <w:r w:rsidRPr="00362A85">
              <w:rPr>
                <w:sz w:val="24"/>
                <w:szCs w:val="24"/>
              </w:rPr>
              <w:t>Обязать отдел кадров в день заключения трудового договора заключать с материально ответственными лицами договоры о полной индивидуальной материальной ответственности. Отказ от заключения такого договора квалифицировать как неисполнение трудовых обязанностей со всеми вытекающими из этого последствиями.</w:t>
            </w:r>
          </w:p>
          <w:p w:rsidR="00103A5E" w:rsidRPr="00576443" w:rsidRDefault="00362A85" w:rsidP="00362A85">
            <w:pPr>
              <w:pStyle w:val="BodyTextIndent"/>
              <w:numPr>
                <w:ilvl w:val="0"/>
                <w:numId w:val="8"/>
              </w:numPr>
              <w:ind w:left="709" w:hanging="426"/>
            </w:pPr>
            <w:r w:rsidRPr="00362A85">
              <w:rPr>
                <w:sz w:val="24"/>
                <w:szCs w:val="24"/>
              </w:rPr>
              <w:t>Возложить на главного бухгалтера Чижову Т.Ю. контроль за деятельностью материально ответственных лиц организации.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bookmarkStart w:id="0" w:name="_GoBack"/>
            <w:bookmarkEnd w:id="0"/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2EDD" w:rsidRDefault="004F2EDD" w:rsidP="004866BA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103A5E"/>
    <w:rsid w:val="001741B4"/>
    <w:rsid w:val="002D68AF"/>
    <w:rsid w:val="00354270"/>
    <w:rsid w:val="00362A85"/>
    <w:rsid w:val="004866BA"/>
    <w:rsid w:val="004F2EDD"/>
    <w:rsid w:val="005D2457"/>
    <w:rsid w:val="00C45E9E"/>
    <w:rsid w:val="00CF3E93"/>
    <w:rsid w:val="00DD73AE"/>
    <w:rsid w:val="00D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1CD4-DD0E-498A-8EDB-28E416BC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2015-08-31T15:55:00Z</dcterms:created>
  <dcterms:modified xsi:type="dcterms:W3CDTF">2015-08-31T15:58:00Z</dcterms:modified>
</cp:coreProperties>
</file>